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572D5" w14:textId="77777777" w:rsidR="002A3AD4" w:rsidRDefault="002A3AD4" w:rsidP="002A3AD4">
      <w:pPr>
        <w:ind w:firstLine="0"/>
        <w:jc w:val="center"/>
        <w:rPr>
          <w:b/>
        </w:rPr>
      </w:pPr>
      <w:r>
        <w:rPr>
          <w:b/>
        </w:rPr>
        <w:t>ПРАВИ</w:t>
      </w:r>
      <w:r w:rsidR="005C0E96">
        <w:rPr>
          <w:b/>
        </w:rPr>
        <w:t>Л</w:t>
      </w:r>
      <w:r>
        <w:rPr>
          <w:b/>
        </w:rPr>
        <w:t>А НАПРАВЛЕНИЯ РУКОПИСЕЙ НА РЕЦЕНЗИРОВАНИЕ И РЕЦЕНЗИРОВАНИЕ</w:t>
      </w:r>
      <w:r w:rsidR="005C0E96">
        <w:rPr>
          <w:b/>
        </w:rPr>
        <w:t xml:space="preserve"> РУКОПИСЕЙ</w:t>
      </w:r>
    </w:p>
    <w:p w14:paraId="06D33404" w14:textId="77777777" w:rsidR="002A3AD4" w:rsidRDefault="002A3AD4" w:rsidP="002A3AD4">
      <w:pPr>
        <w:jc w:val="center"/>
        <w:rPr>
          <w:b/>
        </w:rPr>
      </w:pPr>
    </w:p>
    <w:p w14:paraId="6F7F40BC" w14:textId="77777777" w:rsidR="002A3AD4" w:rsidRPr="002A3AD4" w:rsidRDefault="002A3AD4" w:rsidP="005C0E96">
      <w:pPr>
        <w:ind w:firstLine="0"/>
        <w:jc w:val="center"/>
        <w:rPr>
          <w:b/>
        </w:rPr>
      </w:pPr>
      <w:r w:rsidRPr="002A3AD4">
        <w:rPr>
          <w:b/>
        </w:rPr>
        <w:t>НАПРАВЛЕНИЕ РУКОПИСЕЙ НА РЕЦЕНЗИРОВАНИЕ</w:t>
      </w:r>
    </w:p>
    <w:p w14:paraId="7FE370D7" w14:textId="77777777" w:rsidR="002A3AD4" w:rsidRPr="002A3AD4" w:rsidRDefault="002A3AD4" w:rsidP="002A3AD4">
      <w:pPr>
        <w:rPr>
          <w:b/>
          <w:i/>
        </w:rPr>
      </w:pPr>
    </w:p>
    <w:p w14:paraId="536CF4BF" w14:textId="56517FDA" w:rsidR="002A3AD4" w:rsidRPr="002A3AD4" w:rsidRDefault="002A3AD4" w:rsidP="002A3AD4">
      <w:r w:rsidRPr="002A3AD4">
        <w:t>Научная статья направляется докторантами, адъюнктами, соискателями, докторами и кандидатами наук</w:t>
      </w:r>
      <w:r w:rsidR="00F01F50">
        <w:t xml:space="preserve"> </w:t>
      </w:r>
      <w:r w:rsidR="00F01F50" w:rsidRPr="00F01F50">
        <w:t>Военного инженерно-технического университета</w:t>
      </w:r>
      <w:r w:rsidRPr="002A3AD4">
        <w:t xml:space="preserve"> в 2 экземплярах: 1 экземпляр на бумажном носителе и 1 экземпляр на электронном носителе. </w:t>
      </w:r>
    </w:p>
    <w:p w14:paraId="15F61AFB" w14:textId="77777777" w:rsidR="002A3AD4" w:rsidRPr="002A3AD4" w:rsidRDefault="002A3AD4" w:rsidP="002A3AD4">
      <w:r w:rsidRPr="002A3AD4">
        <w:t xml:space="preserve">Все другие авторы направляют свои скомплектованные работы одним файлом по электронной почте редакции журнала или на электронном носителе официальным почтовым отправлением. В названии файла должны быть указаны: слово «Статья», аббревиатура </w:t>
      </w:r>
      <w:proofErr w:type="spellStart"/>
      <w:r w:rsidRPr="002A3AD4">
        <w:t>ВВУЗа</w:t>
      </w:r>
      <w:proofErr w:type="spellEnd"/>
      <w:r w:rsidRPr="002A3AD4">
        <w:t xml:space="preserve"> (ВУЗа, научной или производственной организации), фамилия автора (одного из соавторов). </w:t>
      </w:r>
    </w:p>
    <w:p w14:paraId="1D75CFA0" w14:textId="77777777" w:rsidR="002A3AD4" w:rsidRPr="002A3AD4" w:rsidRDefault="002A3AD4" w:rsidP="002A3AD4">
      <w:pPr>
        <w:rPr>
          <w:b/>
        </w:rPr>
      </w:pPr>
      <w:r w:rsidRPr="002A3AD4">
        <w:t>Последовательность расположения материалов в файле</w:t>
      </w:r>
    </w:p>
    <w:p w14:paraId="4BAAE8B1" w14:textId="77777777" w:rsidR="002A3AD4" w:rsidRPr="002A3AD4" w:rsidRDefault="002A3AD4" w:rsidP="002A3AD4">
      <w:pPr>
        <w:numPr>
          <w:ilvl w:val="0"/>
          <w:numId w:val="2"/>
        </w:numPr>
      </w:pPr>
      <w:r w:rsidRPr="002A3AD4">
        <w:t>УДК (слева).</w:t>
      </w:r>
    </w:p>
    <w:p w14:paraId="76ADB7A6" w14:textId="77777777" w:rsidR="002A3AD4" w:rsidRPr="002A3AD4" w:rsidRDefault="002A3AD4" w:rsidP="002A3AD4">
      <w:pPr>
        <w:numPr>
          <w:ilvl w:val="0"/>
          <w:numId w:val="2"/>
        </w:numPr>
      </w:pPr>
      <w:r w:rsidRPr="002A3AD4">
        <w:t>Заглавие статьи на русском и английском языках (по центру строчными буквами).</w:t>
      </w:r>
    </w:p>
    <w:p w14:paraId="016B43FC" w14:textId="77777777" w:rsidR="002A3AD4" w:rsidRPr="002A3AD4" w:rsidRDefault="002A3AD4" w:rsidP="002A3AD4">
      <w:pPr>
        <w:numPr>
          <w:ilvl w:val="0"/>
          <w:numId w:val="2"/>
        </w:numPr>
      </w:pPr>
      <w:r w:rsidRPr="002A3AD4">
        <w:t>Инициалы и фамилия автора (авторов) на русском и английском языках (строкой ниже по центру).</w:t>
      </w:r>
    </w:p>
    <w:p w14:paraId="0B1BC496" w14:textId="77777777" w:rsidR="002A3AD4" w:rsidRPr="002A3AD4" w:rsidRDefault="002A3AD4" w:rsidP="002A3AD4">
      <w:pPr>
        <w:numPr>
          <w:ilvl w:val="0"/>
          <w:numId w:val="2"/>
        </w:numPr>
      </w:pPr>
      <w:r w:rsidRPr="002A3AD4">
        <w:t xml:space="preserve">Аннотация и ключевые слова (5–7 слов или словосочетаний) на русском и английском языках (через строку по ширине). </w:t>
      </w:r>
    </w:p>
    <w:p w14:paraId="43515E26" w14:textId="77777777" w:rsidR="002A3AD4" w:rsidRPr="002A3AD4" w:rsidRDefault="002A3AD4" w:rsidP="002A3AD4">
      <w:pPr>
        <w:numPr>
          <w:ilvl w:val="0"/>
          <w:numId w:val="2"/>
        </w:numPr>
      </w:pPr>
      <w:r w:rsidRPr="002A3AD4">
        <w:t xml:space="preserve">Основной текст статьи. </w:t>
      </w:r>
    </w:p>
    <w:p w14:paraId="2395AADD" w14:textId="77777777" w:rsidR="002A3AD4" w:rsidRPr="002A3AD4" w:rsidRDefault="002A3AD4" w:rsidP="002A3AD4">
      <w:pPr>
        <w:numPr>
          <w:ilvl w:val="0"/>
          <w:numId w:val="2"/>
        </w:numPr>
      </w:pPr>
      <w:r w:rsidRPr="002A3AD4">
        <w:t>Список литературы.</w:t>
      </w:r>
    </w:p>
    <w:p w14:paraId="3FC8B45B" w14:textId="77777777" w:rsidR="002A3AD4" w:rsidRPr="002A3AD4" w:rsidRDefault="002A3AD4" w:rsidP="002A3AD4">
      <w:r w:rsidRPr="002A3AD4">
        <w:t>На английском языке дублируются сведения по пп.2–4.</w:t>
      </w:r>
    </w:p>
    <w:p w14:paraId="11BBD942" w14:textId="77777777" w:rsidR="002A3AD4" w:rsidRPr="002A3AD4" w:rsidRDefault="002A3AD4" w:rsidP="002A3AD4">
      <w:pPr>
        <w:rPr>
          <w:b/>
        </w:rPr>
      </w:pPr>
    </w:p>
    <w:p w14:paraId="6E8A766A" w14:textId="77777777" w:rsidR="002A3AD4" w:rsidRPr="002A3AD4" w:rsidRDefault="002A3AD4" w:rsidP="002A3AD4">
      <w:pPr>
        <w:rPr>
          <w:b/>
        </w:rPr>
      </w:pPr>
      <w:r w:rsidRPr="002A3AD4">
        <w:rPr>
          <w:b/>
        </w:rPr>
        <w:t xml:space="preserve">Требования к анкете автора </w:t>
      </w:r>
    </w:p>
    <w:p w14:paraId="50EDBE9D" w14:textId="77777777" w:rsidR="002A3AD4" w:rsidRPr="002A3AD4" w:rsidRDefault="002A3AD4" w:rsidP="002A3AD4">
      <w:r w:rsidRPr="002A3AD4">
        <w:t>Отдельным файлом представляется анкета автора (каждого соавтора), которая содержит данные:</w:t>
      </w:r>
    </w:p>
    <w:p w14:paraId="4BB65B7C" w14:textId="77777777" w:rsidR="002A3AD4" w:rsidRPr="002A3AD4" w:rsidRDefault="002A3AD4" w:rsidP="002A3AD4">
      <w:pPr>
        <w:numPr>
          <w:ilvl w:val="0"/>
          <w:numId w:val="3"/>
        </w:numPr>
      </w:pPr>
      <w:r w:rsidRPr="002A3AD4">
        <w:t>фамилия, имя, отчество полностью;</w:t>
      </w:r>
    </w:p>
    <w:p w14:paraId="2DE084B5" w14:textId="77777777" w:rsidR="002A3AD4" w:rsidRPr="002A3AD4" w:rsidRDefault="002A3AD4" w:rsidP="002A3AD4">
      <w:pPr>
        <w:numPr>
          <w:ilvl w:val="0"/>
          <w:numId w:val="3"/>
        </w:numPr>
      </w:pPr>
      <w:r w:rsidRPr="002A3AD4">
        <w:t>ученая степень полностью;</w:t>
      </w:r>
    </w:p>
    <w:p w14:paraId="194FD35F" w14:textId="77777777" w:rsidR="002A3AD4" w:rsidRPr="002A3AD4" w:rsidRDefault="002A3AD4" w:rsidP="002A3AD4">
      <w:pPr>
        <w:numPr>
          <w:ilvl w:val="0"/>
          <w:numId w:val="3"/>
        </w:numPr>
      </w:pPr>
      <w:r w:rsidRPr="002A3AD4">
        <w:t>ученое звание;</w:t>
      </w:r>
    </w:p>
    <w:p w14:paraId="266C9F28" w14:textId="77777777" w:rsidR="002A3AD4" w:rsidRPr="002A3AD4" w:rsidRDefault="002A3AD4" w:rsidP="002A3AD4">
      <w:pPr>
        <w:numPr>
          <w:ilvl w:val="0"/>
          <w:numId w:val="3"/>
        </w:numPr>
      </w:pPr>
      <w:r w:rsidRPr="002A3AD4">
        <w:t>место работы (полное официальное название организации);</w:t>
      </w:r>
    </w:p>
    <w:p w14:paraId="30228B7D" w14:textId="77777777" w:rsidR="002A3AD4" w:rsidRPr="002A3AD4" w:rsidRDefault="002A3AD4" w:rsidP="002A3AD4">
      <w:pPr>
        <w:numPr>
          <w:ilvl w:val="0"/>
          <w:numId w:val="3"/>
        </w:numPr>
      </w:pPr>
      <w:r w:rsidRPr="002A3AD4">
        <w:t>занимаемая должность;</w:t>
      </w:r>
    </w:p>
    <w:p w14:paraId="384DF89A" w14:textId="77777777" w:rsidR="002A3AD4" w:rsidRPr="002A3AD4" w:rsidRDefault="002A3AD4" w:rsidP="002A3AD4">
      <w:pPr>
        <w:numPr>
          <w:ilvl w:val="0"/>
          <w:numId w:val="3"/>
        </w:numPr>
      </w:pPr>
      <w:r w:rsidRPr="002A3AD4">
        <w:t>шифр и наименование научной специальности;</w:t>
      </w:r>
    </w:p>
    <w:p w14:paraId="2246FCA5" w14:textId="77777777" w:rsidR="002A3AD4" w:rsidRPr="002A3AD4" w:rsidRDefault="002A3AD4" w:rsidP="002A3AD4">
      <w:pPr>
        <w:numPr>
          <w:ilvl w:val="0"/>
          <w:numId w:val="3"/>
        </w:numPr>
      </w:pPr>
      <w:r w:rsidRPr="002A3AD4">
        <w:t>знак охраны авторского права, инициалы, фамилия автора, год публикации;</w:t>
      </w:r>
    </w:p>
    <w:p w14:paraId="18571179" w14:textId="77777777" w:rsidR="002A3AD4" w:rsidRPr="002A3AD4" w:rsidRDefault="002A3AD4" w:rsidP="002A3AD4">
      <w:pPr>
        <w:numPr>
          <w:ilvl w:val="0"/>
          <w:numId w:val="3"/>
        </w:numPr>
      </w:pPr>
      <w:r w:rsidRPr="002A3AD4">
        <w:t>контактный телефон (рабочий, домашний, сотовый) – в журнале не публикуется;</w:t>
      </w:r>
    </w:p>
    <w:p w14:paraId="5F460607" w14:textId="77777777" w:rsidR="002A3AD4" w:rsidRPr="002A3AD4" w:rsidRDefault="002A3AD4" w:rsidP="002A3AD4">
      <w:pPr>
        <w:numPr>
          <w:ilvl w:val="0"/>
          <w:numId w:val="3"/>
        </w:numPr>
      </w:pPr>
      <w:r w:rsidRPr="002A3AD4">
        <w:lastRenderedPageBreak/>
        <w:t>адрес электронной почты – в журнале публикуется;</w:t>
      </w:r>
    </w:p>
    <w:p w14:paraId="1C6227CA" w14:textId="77777777" w:rsidR="002A3AD4" w:rsidRPr="002A3AD4" w:rsidRDefault="002A3AD4" w:rsidP="002A3AD4">
      <w:pPr>
        <w:numPr>
          <w:ilvl w:val="0"/>
          <w:numId w:val="3"/>
        </w:numPr>
      </w:pPr>
      <w:r w:rsidRPr="002A3AD4">
        <w:t>название статьи;</w:t>
      </w:r>
    </w:p>
    <w:p w14:paraId="7C9D43C6" w14:textId="77777777" w:rsidR="002A3AD4" w:rsidRPr="002A3AD4" w:rsidRDefault="002A3AD4" w:rsidP="002A3AD4">
      <w:pPr>
        <w:numPr>
          <w:ilvl w:val="0"/>
          <w:numId w:val="3"/>
        </w:numPr>
      </w:pPr>
      <w:r w:rsidRPr="002A3AD4">
        <w:t>почтовый адрес с индексом, если журнал будет пересылаться по почте.</w:t>
      </w:r>
    </w:p>
    <w:p w14:paraId="383E0980" w14:textId="77777777" w:rsidR="002A3AD4" w:rsidRPr="002A3AD4" w:rsidRDefault="002A3AD4" w:rsidP="002A3AD4">
      <w:pPr>
        <w:rPr>
          <w:b/>
        </w:rPr>
      </w:pPr>
      <w:r w:rsidRPr="002A3AD4">
        <w:t>Сведения в полном объеме приводятся на русском и английском языках.</w:t>
      </w:r>
    </w:p>
    <w:p w14:paraId="3EFF5608" w14:textId="77777777" w:rsidR="002A3AD4" w:rsidRPr="002A3AD4" w:rsidRDefault="002A3AD4" w:rsidP="002A3AD4">
      <w:pPr>
        <w:rPr>
          <w:b/>
        </w:rPr>
      </w:pPr>
      <w:r w:rsidRPr="002A3AD4">
        <w:t>К научной статье прилагается:</w:t>
      </w:r>
    </w:p>
    <w:p w14:paraId="64944546" w14:textId="77777777" w:rsidR="002A3AD4" w:rsidRPr="002A3AD4" w:rsidRDefault="002A3AD4" w:rsidP="002A3AD4">
      <w:pPr>
        <w:numPr>
          <w:ilvl w:val="0"/>
          <w:numId w:val="5"/>
        </w:numPr>
      </w:pPr>
      <w:r w:rsidRPr="002A3AD4">
        <w:t>Экспертное заключение о возможности открытой публикации материалов в 1 экз.</w:t>
      </w:r>
    </w:p>
    <w:p w14:paraId="27327C80" w14:textId="77777777" w:rsidR="002A3AD4" w:rsidRPr="002A3AD4" w:rsidRDefault="002A3AD4" w:rsidP="002A3AD4">
      <w:pPr>
        <w:numPr>
          <w:ilvl w:val="0"/>
          <w:numId w:val="5"/>
        </w:numPr>
      </w:pPr>
      <w:r w:rsidRPr="002A3AD4">
        <w:t>Письменное подтверждение автора (авторов) соблюдения правил этического поведения на предоставляемом редакцией бланке.</w:t>
      </w:r>
    </w:p>
    <w:p w14:paraId="56DF0DD2" w14:textId="77777777" w:rsidR="002A3AD4" w:rsidRPr="002A3AD4" w:rsidRDefault="002A3AD4" w:rsidP="002A3AD4"/>
    <w:p w14:paraId="46220A87" w14:textId="77777777" w:rsidR="002A3AD4" w:rsidRPr="002A3AD4" w:rsidRDefault="002A3AD4" w:rsidP="005C0E96">
      <w:pPr>
        <w:ind w:firstLine="0"/>
        <w:jc w:val="center"/>
        <w:rPr>
          <w:b/>
        </w:rPr>
      </w:pPr>
      <w:r w:rsidRPr="002A3AD4">
        <w:rPr>
          <w:b/>
        </w:rPr>
        <w:t>РЕЦЕНЗИРОВАНИЕ РУКОПИСЕЙ</w:t>
      </w:r>
    </w:p>
    <w:p w14:paraId="22FAC3B2" w14:textId="77777777" w:rsidR="002A3AD4" w:rsidRPr="002A3AD4" w:rsidRDefault="002A3AD4" w:rsidP="002A3AD4">
      <w:pPr>
        <w:rPr>
          <w:b/>
          <w:i/>
        </w:rPr>
      </w:pPr>
    </w:p>
    <w:p w14:paraId="093257AA" w14:textId="77777777" w:rsidR="002A3AD4" w:rsidRDefault="002A3AD4" w:rsidP="002A3AD4">
      <w:r>
        <w:t>Редакция</w:t>
      </w:r>
      <w:r w:rsidRPr="002A3AD4">
        <w:t xml:space="preserve"> осуществляет рецензирование всех поступающих в редакцию материалов, соответствующих ее тематике, с целью их экспертной оценки. Все рецензенты являются признанными специалистами по тематике рецензируемых материалов и имеют в течение последних 3 лет публикации по тематике рецензируемой статьи. Рецензии хранятся </w:t>
      </w:r>
      <w:r>
        <w:t xml:space="preserve">в </w:t>
      </w:r>
      <w:r w:rsidRPr="002A3AD4">
        <w:t xml:space="preserve">редакции </w:t>
      </w:r>
      <w:r>
        <w:t xml:space="preserve">в </w:t>
      </w:r>
      <w:r w:rsidRPr="002A3AD4">
        <w:t>течение 5 лет.</w:t>
      </w:r>
    </w:p>
    <w:p w14:paraId="6B59B99F" w14:textId="77777777" w:rsidR="002A3AD4" w:rsidRDefault="002A3AD4" w:rsidP="002A3AD4">
      <w:r w:rsidRPr="002A3AD4">
        <w:t>Редакция издания направляет авторам представленных материалов копии рецензий или мотивированный отказ, а также обязуется направлять копии рецензий в Министерство образования и науки Российской Федерации при поступлении в редакцию издания соответствующего запроса.</w:t>
      </w:r>
    </w:p>
    <w:p w14:paraId="6C32F0AF" w14:textId="42845873" w:rsidR="002A3AD4" w:rsidRPr="002A3AD4" w:rsidRDefault="002A3AD4" w:rsidP="002A3AD4">
      <w:r w:rsidRPr="002A3AD4">
        <w:t>Докторантам, адъюнктам, соискателям необходимо представить от кафедры, на которой готовится диссертация, следующие документы:</w:t>
      </w:r>
    </w:p>
    <w:p w14:paraId="79486760" w14:textId="77777777" w:rsidR="002A3AD4" w:rsidRPr="002A3AD4" w:rsidRDefault="002A3AD4" w:rsidP="002A3AD4">
      <w:pPr>
        <w:numPr>
          <w:ilvl w:val="0"/>
          <w:numId w:val="1"/>
        </w:numPr>
      </w:pPr>
      <w:r w:rsidRPr="002A3AD4">
        <w:t>выписку из протокола заседания кафедры о рекомендации статьи к публикации в журнале «Военный инженер»;</w:t>
      </w:r>
    </w:p>
    <w:p w14:paraId="69B2CD2D" w14:textId="77777777" w:rsidR="002A3AD4" w:rsidRPr="002A3AD4" w:rsidRDefault="002A3AD4" w:rsidP="002A3AD4">
      <w:pPr>
        <w:numPr>
          <w:ilvl w:val="0"/>
          <w:numId w:val="1"/>
        </w:numPr>
      </w:pPr>
      <w:r w:rsidRPr="002A3AD4">
        <w:t>оригинал подписанной и заверенной печатью рецензии по поручению кафедры от кандидата или доктора наук, чья научная специальность или перечень научных работ соответствуют научному направлению статьи.</w:t>
      </w:r>
    </w:p>
    <w:p w14:paraId="0B762891" w14:textId="4A69BFC5" w:rsidR="002A3AD4" w:rsidRPr="002A3AD4" w:rsidRDefault="002A3AD4" w:rsidP="002A3AD4">
      <w:r w:rsidRPr="002A3AD4">
        <w:t xml:space="preserve">Аналогичный перечень документов предоставляют </w:t>
      </w:r>
      <w:r w:rsidR="0050645D">
        <w:t>желающие опубликовать статью</w:t>
      </w:r>
      <w:r w:rsidRPr="002A3AD4">
        <w:t>, имеющи</w:t>
      </w:r>
      <w:r w:rsidR="0050645D">
        <w:t>е</w:t>
      </w:r>
      <w:r w:rsidRPr="002A3AD4">
        <w:t xml:space="preserve"> учёные степени кандидата наук и не являющиеся докторантами.</w:t>
      </w:r>
    </w:p>
    <w:p w14:paraId="4EFF07C2" w14:textId="77777777" w:rsidR="002A3AD4" w:rsidRPr="002A3AD4" w:rsidRDefault="002A3AD4" w:rsidP="002A3AD4">
      <w:r w:rsidRPr="002A3AD4">
        <w:t xml:space="preserve">Авторам, являющимися докторантами, адъюнктами других высших военных образовательных учреждений, а также докторантам (аспирантам) иных ВУЗов и научных учреждений, следует представить внешнюю заверенную рецензию доктора наук, чья научная специальность или перечень научных работ соответствуют научному направлению статьи. </w:t>
      </w:r>
    </w:p>
    <w:p w14:paraId="28D98973" w14:textId="77777777" w:rsidR="002A3AD4" w:rsidRPr="002A3AD4" w:rsidRDefault="002A3AD4" w:rsidP="002A3AD4">
      <w:r w:rsidRPr="002A3AD4">
        <w:lastRenderedPageBreak/>
        <w:t>Наличие внешней рецензии (рецензий) не означает, что Редакционная коллегия журнала не вправе направить рукопись статьи на дополнительное рецензирование.</w:t>
      </w:r>
    </w:p>
    <w:p w14:paraId="3C7AD0CD" w14:textId="77777777" w:rsidR="002A3AD4" w:rsidRPr="002A3AD4" w:rsidRDefault="002A3AD4" w:rsidP="002A3AD4">
      <w:r w:rsidRPr="002A3AD4">
        <w:t>Авторам, являющимися докторами наук наличие рецензии не требуется.</w:t>
      </w:r>
    </w:p>
    <w:p w14:paraId="4EA92203" w14:textId="77777777" w:rsidR="002A3AD4" w:rsidRPr="002A3AD4" w:rsidRDefault="002A3AD4" w:rsidP="002A3AD4">
      <w:r w:rsidRPr="002A3AD4">
        <w:t>Ответственный секретарь Редакционной коллегии журнала осуществляет регистрацию и учет движения поступивших документов в журнале регистрации.</w:t>
      </w:r>
    </w:p>
    <w:p w14:paraId="498AA940" w14:textId="77777777" w:rsidR="002A3AD4" w:rsidRPr="002A3AD4" w:rsidRDefault="002A3AD4" w:rsidP="002A3AD4">
      <w:r w:rsidRPr="002A3AD4">
        <w:t>Ответственный секретарь Редакционной коллегии журнала осуществляет (в трехдневный срок от даты поступления материалов статьи, предлагаемой к публикации) контроль комплектности и соответствия представленных материалов установленным требованиям.</w:t>
      </w:r>
    </w:p>
    <w:p w14:paraId="678BE61F" w14:textId="77777777" w:rsidR="002A3AD4" w:rsidRPr="002A3AD4" w:rsidRDefault="002A3AD4" w:rsidP="002A3AD4">
      <w:r w:rsidRPr="002A3AD4">
        <w:t>Материалы статей, не соответствующие установленным требованиям, возвращаются авторам статей в семидневный срок от даты поступления таких материалов с указанием причин возврата.</w:t>
      </w:r>
    </w:p>
    <w:p w14:paraId="7D082659" w14:textId="77777777" w:rsidR="002A3AD4" w:rsidRPr="002A3AD4" w:rsidRDefault="002A3AD4" w:rsidP="002A3AD4">
      <w:r w:rsidRPr="002A3AD4">
        <w:t>Председатель Редакционной коллегии (заместитель председателя Редакционной коллегии) журнала в пятидневный срок от даты поступления материалов статьи определяет профильную рубрику (профильные рубрики) журнала.</w:t>
      </w:r>
    </w:p>
    <w:p w14:paraId="3CB42489" w14:textId="77777777" w:rsidR="002A3AD4" w:rsidRPr="002A3AD4" w:rsidRDefault="002A3AD4" w:rsidP="002A3AD4">
      <w:r w:rsidRPr="002A3AD4">
        <w:t>Ответственный секретарь Редакционной коллегии журнала в семидневный срок от даты поступления материалов статьи, предлагаемой к публикации, направляет копии материалов статьи на бумажном носителе куратору профильной рубрики (кураторам профильных рубрик) журнала.</w:t>
      </w:r>
    </w:p>
    <w:p w14:paraId="65EA6D84" w14:textId="77777777" w:rsidR="002A3AD4" w:rsidRPr="002A3AD4" w:rsidRDefault="002A3AD4" w:rsidP="002A3AD4">
      <w:r w:rsidRPr="002A3AD4">
        <w:t>Статьи, предлагаемые к публикации в журнале, проходят обязательное рецензирование, кроме оговорённых выше случаев.</w:t>
      </w:r>
    </w:p>
    <w:p w14:paraId="6D78414F" w14:textId="77777777" w:rsidR="002A3AD4" w:rsidRPr="002A3AD4" w:rsidRDefault="002A3AD4" w:rsidP="002A3AD4">
      <w:r w:rsidRPr="002A3AD4">
        <w:t>Рецензентом должен являться специалист, имеющий ученую степень доктора наук по профилю рецензируемой работы или два специалиста, имеющих ученую степень кандидата наук по профилю рецензируемой работы.</w:t>
      </w:r>
    </w:p>
    <w:p w14:paraId="396E642B" w14:textId="77777777" w:rsidR="002A3AD4" w:rsidRPr="002A3AD4" w:rsidRDefault="002A3AD4" w:rsidP="002A3AD4">
      <w:r w:rsidRPr="002A3AD4">
        <w:t>Рецензентами должны являться признанные специалисты по тематике рецензируемых материалов и имеющие в течение последних 3 лет публикации по тематике рецензируемой статьи.</w:t>
      </w:r>
    </w:p>
    <w:p w14:paraId="5B0591D2" w14:textId="77777777" w:rsidR="002A3AD4" w:rsidRPr="002A3AD4" w:rsidRDefault="002A3AD4" w:rsidP="002A3AD4">
      <w:r w:rsidRPr="002A3AD4">
        <w:t>Персональный состав рецензентов определяется куратором рубрики журнала (как правило, из членов Редакционной коллегии журнала или из числа постоянных экспертов, рекомендованных Редакционной коллегией журнала). При необходимости, персональный состав рецензентов может быть определен или дополнен председателем Редакционной коллегии журнала (заместителем председателя Редакционной коллегии журнала). При этом должны быть обеспечены компетентность, независимость и беспристрастность рецензентов.</w:t>
      </w:r>
    </w:p>
    <w:p w14:paraId="7FB81B13" w14:textId="77777777" w:rsidR="002A3AD4" w:rsidRPr="002A3AD4" w:rsidRDefault="002A3AD4" w:rsidP="002A3AD4">
      <w:r w:rsidRPr="002A3AD4">
        <w:lastRenderedPageBreak/>
        <w:t>Ответственный секретарь редакционной коллегии журнала в трехдневный срок от даты определения рецензента (рецензентов) статьи направляет рецензенту (рецензентам) статьи копии её статьи на бумажном носителе.</w:t>
      </w:r>
    </w:p>
    <w:p w14:paraId="54F3966C" w14:textId="77777777" w:rsidR="002A3AD4" w:rsidRPr="002A3AD4" w:rsidRDefault="002A3AD4" w:rsidP="002A3AD4">
      <w:r w:rsidRPr="002A3AD4">
        <w:t>Срок представления рецензии на статью, как правило, не может превышать двух недель от даты направления материалов статьи рецензенту (рецензентам).</w:t>
      </w:r>
    </w:p>
    <w:p w14:paraId="1FDE8414" w14:textId="77777777" w:rsidR="002A3AD4" w:rsidRPr="002A3AD4" w:rsidRDefault="002A3AD4" w:rsidP="002A3AD4">
      <w:r w:rsidRPr="002A3AD4">
        <w:t>Структура рецензии на статью должна соответствовать установленным требованиям.</w:t>
      </w:r>
    </w:p>
    <w:p w14:paraId="367DBAC0" w14:textId="77777777" w:rsidR="002A3AD4" w:rsidRPr="002A3AD4" w:rsidRDefault="002A3AD4" w:rsidP="002A3AD4">
      <w:r w:rsidRPr="002A3AD4">
        <w:t>Содержание рецензии, содержащей рекомендацию статьи к публикации, должно аргументировано подтверждать, что рассмотренная статья содержит новые интересные результаты и заслуживает публикации.</w:t>
      </w:r>
    </w:p>
    <w:p w14:paraId="1072162B" w14:textId="77777777" w:rsidR="002A3AD4" w:rsidRPr="002A3AD4" w:rsidRDefault="002A3AD4" w:rsidP="002A3AD4">
      <w:r w:rsidRPr="002A3AD4">
        <w:t>Рецензия на статью представляется ответственному секретарю Редакционной коллегии журнала на бумажном носителе, должна быть подписана рецензентом (рецензентами) и иметь проставленную дату подписания рецензии.</w:t>
      </w:r>
    </w:p>
    <w:p w14:paraId="03C92EDD" w14:textId="77777777" w:rsidR="002A3AD4" w:rsidRPr="002A3AD4" w:rsidRDefault="002A3AD4" w:rsidP="002A3AD4">
      <w:r w:rsidRPr="002A3AD4">
        <w:t>Рецензии, не соответствующие указанным требованиям, ответственным секретарём Редакционной коллегии журнала не принимаются.</w:t>
      </w:r>
    </w:p>
    <w:p w14:paraId="58179373" w14:textId="77777777" w:rsidR="002A3AD4" w:rsidRPr="002A3AD4" w:rsidRDefault="002A3AD4" w:rsidP="002A3AD4">
      <w:r w:rsidRPr="002A3AD4">
        <w:t>Рецензия хранится в делах Редакционной коллегии журнала в течение пяти лет от даты публикации статьи или от даты принятия Редакционной коллегии журнала решения об отказе в публикации статьи.</w:t>
      </w:r>
    </w:p>
    <w:p w14:paraId="1B808157" w14:textId="77777777" w:rsidR="002A3AD4" w:rsidRPr="002A3AD4" w:rsidRDefault="002A3AD4" w:rsidP="002A3AD4">
      <w:r w:rsidRPr="002A3AD4">
        <w:t>Заседание Редакционной коллегии журнала проводится по мере необходимости, но, как правило, не реже одного раза в квартал.</w:t>
      </w:r>
    </w:p>
    <w:p w14:paraId="2BEEA2ED" w14:textId="77777777" w:rsidR="002A3AD4" w:rsidRPr="002A3AD4" w:rsidRDefault="002A3AD4" w:rsidP="002A3AD4">
      <w:r w:rsidRPr="002A3AD4">
        <w:t>На заседании Редакционной коллегии журнала куратор рубрики (в случае невозможности присутствия на заседании куратора рубрики – уполномоченный им член Редакционной коллегии журнала), изучивший материалы представленной к публикации статьи и рецензию (рецензии) на эту статью, дает характеристику представленной к публикации статьи и свою оценку возможности (целесообразности) публикации данной статьи в журнале.</w:t>
      </w:r>
    </w:p>
    <w:p w14:paraId="7CED1A09" w14:textId="77777777" w:rsidR="002A3AD4" w:rsidRPr="002A3AD4" w:rsidRDefault="002A3AD4" w:rsidP="002A3AD4">
      <w:r w:rsidRPr="002A3AD4">
        <w:t>Решение Редакционной коллегии журнала о публикации статьи или о необходимости доработки статьи с учетом замечаний или о невозможности (нецелесообразности) публикации статьи принимается при наличии кворума заседания Редакционной коллегии журнала (присутствие на заседании более половины членов Редакционной коллегии журнала) квалифицированным большинством в две трети членов Редакционной коллегии журнала, присутствующих на заседании.</w:t>
      </w:r>
    </w:p>
    <w:p w14:paraId="2F0CD776" w14:textId="77777777" w:rsidR="002A3AD4" w:rsidRPr="002A3AD4" w:rsidRDefault="002A3AD4" w:rsidP="002A3AD4">
      <w:r w:rsidRPr="002A3AD4">
        <w:lastRenderedPageBreak/>
        <w:t>При наличии существенных разногласий во мнениях членов Редакционной коллегии журнала решение о публикации статьи, или о доработке статьи с учетом замечаний, или о невозможности (нецелесообразности) публикации статьи принимается главным редактором (председателем Редакционной коллегии) журнала или председательствующим на данном заседании Редакционной коллегии журнала заместителем главного редактора (заместителем председателя Редакционной коллегии) журнала.</w:t>
      </w:r>
    </w:p>
    <w:p w14:paraId="1AB29E04" w14:textId="77777777" w:rsidR="002A3AD4" w:rsidRPr="002A3AD4" w:rsidRDefault="002A3AD4" w:rsidP="002A3AD4">
      <w:r w:rsidRPr="002A3AD4">
        <w:t>При наличии научных, правовых либо иных существенных оснований главный редактор (председатель Редакционной коллегии) журнала может:</w:t>
      </w:r>
    </w:p>
    <w:p w14:paraId="5164B241" w14:textId="77777777" w:rsidR="002A3AD4" w:rsidRPr="002A3AD4" w:rsidRDefault="002A3AD4" w:rsidP="002A3AD4">
      <w:pPr>
        <w:numPr>
          <w:ilvl w:val="0"/>
          <w:numId w:val="4"/>
        </w:numPr>
      </w:pPr>
      <w:r w:rsidRPr="002A3AD4">
        <w:t>затребовать дополнительные материалы, подтверждающие обоснованность (целесообразность, допустимость) данной публикации;</w:t>
      </w:r>
    </w:p>
    <w:p w14:paraId="1F17474D" w14:textId="77777777" w:rsidR="002A3AD4" w:rsidRPr="002A3AD4" w:rsidRDefault="002A3AD4" w:rsidP="002A3AD4">
      <w:pPr>
        <w:numPr>
          <w:ilvl w:val="0"/>
          <w:numId w:val="4"/>
        </w:numPr>
      </w:pPr>
      <w:r w:rsidRPr="002A3AD4">
        <w:t>отказать в публикации представленной статьи.</w:t>
      </w:r>
    </w:p>
    <w:p w14:paraId="5B1706B9" w14:textId="4DE8C9C4" w:rsidR="002A3AD4" w:rsidRPr="002A3AD4" w:rsidRDefault="002A3AD4" w:rsidP="002A3AD4">
      <w:r w:rsidRPr="002A3AD4">
        <w:t>Ответственный секретарь Редакционной коллегии журнала в семидневный срок после принятия Редакционной коллегией журнала решения о публикации статьи или об отказе в публикации статьи направляет автору (авторам) статьи выписку из решения (мотивированного, в случае отказа от публикации статьи) Редакционной коллегии журнала по присланной статье. К выписке прикладываются копии рецензий на статью (с удаленными из этих копий сведениями о рецензентах статьи).</w:t>
      </w:r>
    </w:p>
    <w:p w14:paraId="1D69D86D" w14:textId="77777777" w:rsidR="002A3AD4" w:rsidRPr="002A3AD4" w:rsidRDefault="002A3AD4" w:rsidP="002A3AD4">
      <w:r w:rsidRPr="002A3AD4">
        <w:t>Ответственный секретарь Редакционной коллегии журнала осуществляет хранение контрольного экземпляра поступивших документов в течение пяти лет от даты принятия Редакционной коллегией журнала решения о публикации статьи или об отказе в публикации статьи.</w:t>
      </w:r>
    </w:p>
    <w:p w14:paraId="00A092B0" w14:textId="77777777" w:rsidR="002A3AD4" w:rsidRPr="002A3AD4" w:rsidRDefault="002A3AD4" w:rsidP="002A3AD4">
      <w:r w:rsidRPr="002A3AD4">
        <w:t>Автор статьи дает письменное согласие на её воспроизведение на безвозмездной основе на странице журнала «Военный инженер» в сети Интернет. Выплата гонорара за публикации не предусматривается.</w:t>
      </w:r>
    </w:p>
    <w:p w14:paraId="2B28092F" w14:textId="77777777" w:rsidR="00AD3F2B" w:rsidRDefault="00AD3F2B"/>
    <w:sectPr w:rsidR="00AD3F2B" w:rsidSect="005C0E96">
      <w:footerReference w:type="default" r:id="rId7"/>
      <w:footerReference w:type="firs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6CCC" w14:textId="77777777" w:rsidR="00BF3A0E" w:rsidRDefault="00BF3A0E" w:rsidP="005C0E96">
      <w:pPr>
        <w:spacing w:line="240" w:lineRule="auto"/>
      </w:pPr>
      <w:r>
        <w:separator/>
      </w:r>
    </w:p>
  </w:endnote>
  <w:endnote w:type="continuationSeparator" w:id="0">
    <w:p w14:paraId="16126873" w14:textId="77777777" w:rsidR="00BF3A0E" w:rsidRDefault="00BF3A0E" w:rsidP="005C0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970809"/>
      <w:docPartObj>
        <w:docPartGallery w:val="Page Numbers (Bottom of Page)"/>
        <w:docPartUnique/>
      </w:docPartObj>
    </w:sdtPr>
    <w:sdtEndPr/>
    <w:sdtContent>
      <w:p w14:paraId="2CD888D9" w14:textId="77777777" w:rsidR="005C0E96" w:rsidRDefault="005C0E96">
        <w:pPr>
          <w:pStyle w:val="a7"/>
          <w:jc w:val="right"/>
        </w:pPr>
        <w:r>
          <w:fldChar w:fldCharType="begin"/>
        </w:r>
        <w:r>
          <w:instrText>PAGE   \* MERGEFORMAT</w:instrText>
        </w:r>
        <w:r>
          <w:fldChar w:fldCharType="separate"/>
        </w:r>
        <w:r w:rsidR="002475D6">
          <w:rPr>
            <w:noProof/>
          </w:rPr>
          <w:t>5</w:t>
        </w:r>
        <w:r>
          <w:fldChar w:fldCharType="end"/>
        </w:r>
      </w:p>
    </w:sdtContent>
  </w:sdt>
  <w:p w14:paraId="0A06BA16" w14:textId="77777777" w:rsidR="005C0E96" w:rsidRDefault="005C0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247903"/>
      <w:docPartObj>
        <w:docPartGallery w:val="Page Numbers (Bottom of Page)"/>
        <w:docPartUnique/>
      </w:docPartObj>
    </w:sdtPr>
    <w:sdtEndPr/>
    <w:sdtContent>
      <w:p w14:paraId="29A8F50A" w14:textId="77777777" w:rsidR="005C0E96" w:rsidRDefault="005C0E96">
        <w:pPr>
          <w:pStyle w:val="a7"/>
          <w:jc w:val="right"/>
        </w:pPr>
        <w:r>
          <w:fldChar w:fldCharType="begin"/>
        </w:r>
        <w:r>
          <w:instrText>PAGE   \* MERGEFORMAT</w:instrText>
        </w:r>
        <w:r>
          <w:fldChar w:fldCharType="separate"/>
        </w:r>
        <w:r w:rsidR="002475D6">
          <w:rPr>
            <w:noProof/>
          </w:rPr>
          <w:t>1</w:t>
        </w:r>
        <w:r>
          <w:fldChar w:fldCharType="end"/>
        </w:r>
      </w:p>
    </w:sdtContent>
  </w:sdt>
  <w:p w14:paraId="51CD5C32" w14:textId="77777777" w:rsidR="005C0E96" w:rsidRDefault="005C0E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310C" w14:textId="77777777" w:rsidR="00BF3A0E" w:rsidRDefault="00BF3A0E" w:rsidP="005C0E96">
      <w:pPr>
        <w:spacing w:line="240" w:lineRule="auto"/>
      </w:pPr>
      <w:r>
        <w:separator/>
      </w:r>
    </w:p>
  </w:footnote>
  <w:footnote w:type="continuationSeparator" w:id="0">
    <w:p w14:paraId="07F1EE84" w14:textId="77777777" w:rsidR="00BF3A0E" w:rsidRDefault="00BF3A0E" w:rsidP="005C0E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3D2439E"/>
    <w:lvl w:ilvl="0">
      <w:start w:val="1"/>
      <w:numFmt w:val="decimal"/>
      <w:lvlText w:val="%1."/>
      <w:lvlJc w:val="left"/>
      <w:pPr>
        <w:ind w:left="720" w:hanging="360"/>
      </w:pPr>
      <w:rPr>
        <w:rFonts w:ascii="Times New Roman" w:eastAsia="Times New Roman" w:hAnsi="Times New Roman" w:hint="default"/>
      </w:rPr>
    </w:lvl>
    <w:lvl w:ilvl="1">
      <w:start w:val="1"/>
      <w:numFmt w:val="decimal"/>
      <w:lvlText w:val="%2."/>
      <w:lvlJc w:val="left"/>
      <w:pPr>
        <w:ind w:left="1440" w:hanging="360"/>
      </w:pPr>
      <w:rPr>
        <w:rFonts w:ascii="Times New Roman" w:eastAsia="Batang" w:hAnsi="Times New Roman" w:cs="Times New Roman"/>
        <w:b w:val="0"/>
        <w:color w:val="auto"/>
        <w:sz w:val="16"/>
        <w:szCs w:val="16"/>
      </w:rPr>
    </w:lvl>
    <w:lvl w:ilvl="2">
      <w:start w:val="1"/>
      <w:numFmt w:val="decimal"/>
      <w:lvlText w:val="%1.%2.%3."/>
      <w:lvlJc w:val="left"/>
      <w:pPr>
        <w:ind w:left="2160" w:hanging="360"/>
      </w:pPr>
      <w:rPr>
        <w:rFonts w:ascii="Times New Roman" w:eastAsia="Times New Roman" w:hAnsi="Times New Roman" w:hint="default"/>
      </w:rPr>
    </w:lvl>
    <w:lvl w:ilvl="3">
      <w:start w:val="1"/>
      <w:numFmt w:val="decimal"/>
      <w:lvlText w:val="%1.%2.%3.%4."/>
      <w:lvlJc w:val="left"/>
      <w:pPr>
        <w:ind w:left="2880" w:hanging="360"/>
      </w:pPr>
      <w:rPr>
        <w:rFonts w:ascii="Times New Roman" w:eastAsia="Times New Roman" w:hAnsi="Times New Roman" w:hint="default"/>
      </w:rPr>
    </w:lvl>
    <w:lvl w:ilvl="4">
      <w:start w:val="1"/>
      <w:numFmt w:val="decimal"/>
      <w:lvlText w:val="%1.%2.%3.%4.%5."/>
      <w:lvlJc w:val="left"/>
      <w:pPr>
        <w:ind w:left="3600" w:hanging="360"/>
      </w:pPr>
      <w:rPr>
        <w:rFonts w:ascii="Times New Roman" w:eastAsia="Times New Roman" w:hAnsi="Times New Roman" w:hint="default"/>
      </w:rPr>
    </w:lvl>
    <w:lvl w:ilvl="5">
      <w:start w:val="1"/>
      <w:numFmt w:val="decimal"/>
      <w:lvlText w:val="%1.%2.%3.%4.%5.%6."/>
      <w:lvlJc w:val="left"/>
      <w:pPr>
        <w:ind w:left="4320" w:hanging="360"/>
      </w:pPr>
      <w:rPr>
        <w:rFonts w:ascii="Times New Roman" w:eastAsia="Times New Roman" w:hAnsi="Times New Roman" w:hint="default"/>
      </w:rPr>
    </w:lvl>
    <w:lvl w:ilvl="6">
      <w:start w:val="1"/>
      <w:numFmt w:val="decimal"/>
      <w:lvlText w:val="%1.%2.%3.%4.%5.%6.%7."/>
      <w:lvlJc w:val="left"/>
      <w:pPr>
        <w:ind w:left="5040" w:hanging="360"/>
      </w:pPr>
      <w:rPr>
        <w:rFonts w:ascii="Times New Roman" w:eastAsia="Times New Roman" w:hAnsi="Times New Roman" w:hint="default"/>
      </w:rPr>
    </w:lvl>
    <w:lvl w:ilvl="7">
      <w:start w:val="1"/>
      <w:numFmt w:val="decimal"/>
      <w:lvlText w:val="%1.%2.%3.%4.%5.%6.%7.%8."/>
      <w:lvlJc w:val="left"/>
      <w:pPr>
        <w:ind w:left="5760" w:hanging="360"/>
      </w:pPr>
      <w:rPr>
        <w:rFonts w:ascii="Times New Roman" w:eastAsia="Times New Roman" w:hAnsi="Times New Roman" w:hint="default"/>
      </w:rPr>
    </w:lvl>
    <w:lvl w:ilvl="8">
      <w:start w:val="1"/>
      <w:numFmt w:val="decimal"/>
      <w:lvlText w:val="%1.%2.%3.%4.%5.%6.%7.%8.%9."/>
      <w:lvlJc w:val="left"/>
      <w:pPr>
        <w:ind w:left="6480" w:hanging="360"/>
      </w:pPr>
      <w:rPr>
        <w:rFonts w:ascii="Times New Roman" w:eastAsia="Times New Roman" w:hAnsi="Times New Roman" w:hint="default"/>
      </w:rPr>
    </w:lvl>
  </w:abstractNum>
  <w:abstractNum w:abstractNumId="1" w15:restartNumberingAfterBreak="0">
    <w:nsid w:val="00000003"/>
    <w:multiLevelType w:val="hybridMultilevel"/>
    <w:tmpl w:val="94153661"/>
    <w:lvl w:ilvl="0" w:tplc="39480CD2">
      <w:numFmt w:val="bullet"/>
      <w:lvlText w:val=""/>
      <w:lvlJc w:val="left"/>
      <w:pPr>
        <w:ind w:left="360" w:hanging="360"/>
      </w:pPr>
      <w:rPr>
        <w:rFonts w:ascii="Symbol" w:eastAsia="Symbol" w:hAnsi="Symbol" w:hint="default"/>
        <w:sz w:val="24"/>
      </w:rPr>
    </w:lvl>
    <w:lvl w:ilvl="1" w:tplc="4BBCD620">
      <w:numFmt w:val="bullet"/>
      <w:lvlText w:val=""/>
      <w:lvlJc w:val="left"/>
      <w:pPr>
        <w:ind w:left="360" w:hanging="360"/>
      </w:pPr>
      <w:rPr>
        <w:rFonts w:ascii="Symbol" w:eastAsia="Symbol" w:hAnsi="Symbol" w:hint="default"/>
        <w:sz w:val="24"/>
      </w:rPr>
    </w:lvl>
    <w:lvl w:ilvl="2" w:tplc="2584AEC6">
      <w:numFmt w:val="bullet"/>
      <w:lvlText w:val=""/>
      <w:lvlJc w:val="left"/>
      <w:pPr>
        <w:ind w:left="360" w:hanging="360"/>
      </w:pPr>
      <w:rPr>
        <w:rFonts w:ascii="Symbol" w:eastAsia="Symbol" w:hAnsi="Symbol" w:hint="default"/>
        <w:sz w:val="24"/>
      </w:rPr>
    </w:lvl>
    <w:lvl w:ilvl="3" w:tplc="6976352E">
      <w:numFmt w:val="bullet"/>
      <w:lvlText w:val=""/>
      <w:lvlJc w:val="left"/>
      <w:pPr>
        <w:ind w:left="360" w:hanging="360"/>
      </w:pPr>
      <w:rPr>
        <w:rFonts w:ascii="Symbol" w:eastAsia="Symbol" w:hAnsi="Symbol" w:hint="default"/>
        <w:sz w:val="24"/>
      </w:rPr>
    </w:lvl>
    <w:lvl w:ilvl="4" w:tplc="6C6E151A">
      <w:numFmt w:val="bullet"/>
      <w:lvlText w:val=""/>
      <w:lvlJc w:val="left"/>
      <w:pPr>
        <w:ind w:left="360" w:hanging="360"/>
      </w:pPr>
      <w:rPr>
        <w:rFonts w:ascii="Symbol" w:eastAsia="Symbol" w:hAnsi="Symbol" w:hint="default"/>
        <w:sz w:val="24"/>
      </w:rPr>
    </w:lvl>
    <w:lvl w:ilvl="5" w:tplc="02F01F5A">
      <w:numFmt w:val="bullet"/>
      <w:lvlText w:val=""/>
      <w:lvlJc w:val="left"/>
      <w:pPr>
        <w:ind w:left="360" w:hanging="360"/>
      </w:pPr>
      <w:rPr>
        <w:rFonts w:ascii="Symbol" w:eastAsia="Symbol" w:hAnsi="Symbol" w:hint="default"/>
        <w:sz w:val="24"/>
      </w:rPr>
    </w:lvl>
    <w:lvl w:ilvl="6" w:tplc="09A8DBD0">
      <w:numFmt w:val="bullet"/>
      <w:lvlText w:val=""/>
      <w:lvlJc w:val="left"/>
      <w:pPr>
        <w:ind w:left="360" w:hanging="360"/>
      </w:pPr>
      <w:rPr>
        <w:rFonts w:ascii="Symbol" w:eastAsia="Symbol" w:hAnsi="Symbol" w:hint="default"/>
        <w:sz w:val="24"/>
      </w:rPr>
    </w:lvl>
    <w:lvl w:ilvl="7" w:tplc="34F2A560">
      <w:numFmt w:val="bullet"/>
      <w:lvlText w:val=""/>
      <w:lvlJc w:val="left"/>
      <w:pPr>
        <w:ind w:left="360" w:hanging="360"/>
      </w:pPr>
      <w:rPr>
        <w:rFonts w:ascii="Symbol" w:eastAsia="Symbol" w:hAnsi="Symbol" w:hint="default"/>
        <w:sz w:val="24"/>
      </w:rPr>
    </w:lvl>
    <w:lvl w:ilvl="8" w:tplc="FCBEC46E">
      <w:numFmt w:val="bullet"/>
      <w:lvlText w:val=""/>
      <w:lvlJc w:val="left"/>
      <w:pPr>
        <w:ind w:left="360" w:hanging="360"/>
      </w:pPr>
      <w:rPr>
        <w:rFonts w:ascii="Symbol" w:eastAsia="Symbol" w:hAnsi="Symbol" w:hint="default"/>
        <w:sz w:val="24"/>
      </w:rPr>
    </w:lvl>
  </w:abstractNum>
  <w:abstractNum w:abstractNumId="2" w15:restartNumberingAfterBreak="0">
    <w:nsid w:val="00000004"/>
    <w:multiLevelType w:val="hybridMultilevel"/>
    <w:tmpl w:val="46885390"/>
    <w:lvl w:ilvl="0" w:tplc="BC407A66">
      <w:numFmt w:val="bullet"/>
      <w:lvlText w:val=""/>
      <w:lvlJc w:val="left"/>
      <w:pPr>
        <w:ind w:left="1729" w:hanging="360"/>
      </w:pPr>
      <w:rPr>
        <w:rFonts w:ascii="Symbol" w:eastAsia="Symbol" w:hAnsi="Symbol" w:hint="default"/>
        <w:sz w:val="24"/>
      </w:rPr>
    </w:lvl>
    <w:lvl w:ilvl="1" w:tplc="F8C4FC8A">
      <w:numFmt w:val="bullet"/>
      <w:lvlText w:val=""/>
      <w:lvlJc w:val="left"/>
      <w:pPr>
        <w:ind w:left="1729" w:hanging="360"/>
      </w:pPr>
      <w:rPr>
        <w:rFonts w:ascii="Symbol" w:eastAsia="Symbol" w:hAnsi="Symbol" w:hint="default"/>
        <w:sz w:val="24"/>
      </w:rPr>
    </w:lvl>
    <w:lvl w:ilvl="2" w:tplc="F918D2DC">
      <w:numFmt w:val="bullet"/>
      <w:lvlText w:val=""/>
      <w:lvlJc w:val="left"/>
      <w:pPr>
        <w:ind w:left="1729" w:hanging="360"/>
      </w:pPr>
      <w:rPr>
        <w:rFonts w:ascii="Symbol" w:eastAsia="Symbol" w:hAnsi="Symbol" w:hint="default"/>
        <w:sz w:val="24"/>
      </w:rPr>
    </w:lvl>
    <w:lvl w:ilvl="3" w:tplc="BDCA6182">
      <w:numFmt w:val="bullet"/>
      <w:lvlText w:val=""/>
      <w:lvlJc w:val="left"/>
      <w:pPr>
        <w:ind w:left="1729" w:hanging="360"/>
      </w:pPr>
      <w:rPr>
        <w:rFonts w:ascii="Symbol" w:eastAsia="Symbol" w:hAnsi="Symbol" w:hint="default"/>
        <w:sz w:val="24"/>
      </w:rPr>
    </w:lvl>
    <w:lvl w:ilvl="4" w:tplc="1C80D974">
      <w:numFmt w:val="bullet"/>
      <w:lvlText w:val=""/>
      <w:lvlJc w:val="left"/>
      <w:pPr>
        <w:ind w:left="1729" w:hanging="360"/>
      </w:pPr>
      <w:rPr>
        <w:rFonts w:ascii="Symbol" w:eastAsia="Symbol" w:hAnsi="Symbol" w:hint="default"/>
        <w:sz w:val="24"/>
      </w:rPr>
    </w:lvl>
    <w:lvl w:ilvl="5" w:tplc="E756911C">
      <w:numFmt w:val="bullet"/>
      <w:lvlText w:val=""/>
      <w:lvlJc w:val="left"/>
      <w:pPr>
        <w:ind w:left="1729" w:hanging="360"/>
      </w:pPr>
      <w:rPr>
        <w:rFonts w:ascii="Symbol" w:eastAsia="Symbol" w:hAnsi="Symbol" w:hint="default"/>
        <w:sz w:val="24"/>
      </w:rPr>
    </w:lvl>
    <w:lvl w:ilvl="6" w:tplc="42AAFEE2">
      <w:numFmt w:val="bullet"/>
      <w:lvlText w:val=""/>
      <w:lvlJc w:val="left"/>
      <w:pPr>
        <w:ind w:left="1729" w:hanging="360"/>
      </w:pPr>
      <w:rPr>
        <w:rFonts w:ascii="Symbol" w:eastAsia="Symbol" w:hAnsi="Symbol" w:hint="default"/>
        <w:sz w:val="24"/>
      </w:rPr>
    </w:lvl>
    <w:lvl w:ilvl="7" w:tplc="DA1C021C">
      <w:numFmt w:val="bullet"/>
      <w:lvlText w:val=""/>
      <w:lvlJc w:val="left"/>
      <w:pPr>
        <w:ind w:left="1729" w:hanging="360"/>
      </w:pPr>
      <w:rPr>
        <w:rFonts w:ascii="Symbol" w:eastAsia="Symbol" w:hAnsi="Symbol" w:hint="default"/>
        <w:sz w:val="24"/>
      </w:rPr>
    </w:lvl>
    <w:lvl w:ilvl="8" w:tplc="24BA5806">
      <w:numFmt w:val="bullet"/>
      <w:lvlText w:val=""/>
      <w:lvlJc w:val="left"/>
      <w:pPr>
        <w:ind w:left="1729" w:hanging="360"/>
      </w:pPr>
      <w:rPr>
        <w:rFonts w:ascii="Symbol" w:eastAsia="Symbol" w:hAnsi="Symbol" w:hint="default"/>
        <w:sz w:val="24"/>
      </w:rPr>
    </w:lvl>
  </w:abstractNum>
  <w:abstractNum w:abstractNumId="3" w15:restartNumberingAfterBreak="0">
    <w:nsid w:val="1CDF4072"/>
    <w:multiLevelType w:val="multilevel"/>
    <w:tmpl w:val="2E528964"/>
    <w:lvl w:ilvl="0">
      <w:start w:val="1"/>
      <w:numFmt w:val="decimal"/>
      <w:lvlText w:val="%1."/>
      <w:lvlJc w:val="left"/>
      <w:pPr>
        <w:ind w:left="720" w:hanging="360"/>
      </w:pPr>
      <w:rPr>
        <w:rFonts w:ascii="Times New Roman" w:eastAsia="Times New Roman" w:hAnsi="Times New Roman" w:hint="default"/>
      </w:rPr>
    </w:lvl>
    <w:lvl w:ilvl="1">
      <w:start w:val="1"/>
      <w:numFmt w:val="decimal"/>
      <w:lvlText w:val="%2."/>
      <w:lvlJc w:val="left"/>
      <w:pPr>
        <w:ind w:left="1440" w:hanging="360"/>
      </w:pPr>
      <w:rPr>
        <w:rFonts w:ascii="Times New Roman" w:eastAsia="Batang" w:hAnsi="Times New Roman" w:cs="Times New Roman"/>
        <w:b w:val="0"/>
        <w:color w:val="auto"/>
        <w:sz w:val="16"/>
        <w:szCs w:val="16"/>
      </w:rPr>
    </w:lvl>
    <w:lvl w:ilvl="2">
      <w:start w:val="1"/>
      <w:numFmt w:val="decimal"/>
      <w:lvlText w:val="%1.%2.%3."/>
      <w:lvlJc w:val="left"/>
      <w:pPr>
        <w:ind w:left="2160" w:hanging="360"/>
      </w:pPr>
      <w:rPr>
        <w:rFonts w:ascii="Times New Roman" w:eastAsia="Times New Roman" w:hAnsi="Times New Roman" w:hint="default"/>
      </w:rPr>
    </w:lvl>
    <w:lvl w:ilvl="3">
      <w:start w:val="1"/>
      <w:numFmt w:val="decimal"/>
      <w:lvlText w:val="%1.%2.%3.%4."/>
      <w:lvlJc w:val="left"/>
      <w:pPr>
        <w:ind w:left="2880" w:hanging="360"/>
      </w:pPr>
      <w:rPr>
        <w:rFonts w:ascii="Times New Roman" w:eastAsia="Times New Roman" w:hAnsi="Times New Roman" w:hint="default"/>
      </w:rPr>
    </w:lvl>
    <w:lvl w:ilvl="4">
      <w:start w:val="1"/>
      <w:numFmt w:val="decimal"/>
      <w:lvlText w:val="%1.%2.%3.%4.%5."/>
      <w:lvlJc w:val="left"/>
      <w:pPr>
        <w:ind w:left="3600" w:hanging="360"/>
      </w:pPr>
      <w:rPr>
        <w:rFonts w:ascii="Times New Roman" w:eastAsia="Times New Roman" w:hAnsi="Times New Roman" w:hint="default"/>
      </w:rPr>
    </w:lvl>
    <w:lvl w:ilvl="5">
      <w:start w:val="1"/>
      <w:numFmt w:val="decimal"/>
      <w:lvlText w:val="%1.%2.%3.%4.%5.%6."/>
      <w:lvlJc w:val="left"/>
      <w:pPr>
        <w:ind w:left="4320" w:hanging="360"/>
      </w:pPr>
      <w:rPr>
        <w:rFonts w:ascii="Times New Roman" w:eastAsia="Times New Roman" w:hAnsi="Times New Roman" w:hint="default"/>
      </w:rPr>
    </w:lvl>
    <w:lvl w:ilvl="6">
      <w:start w:val="1"/>
      <w:numFmt w:val="decimal"/>
      <w:lvlText w:val="%1.%2.%3.%4.%5.%6.%7."/>
      <w:lvlJc w:val="left"/>
      <w:pPr>
        <w:ind w:left="5040" w:hanging="360"/>
      </w:pPr>
      <w:rPr>
        <w:rFonts w:ascii="Times New Roman" w:eastAsia="Times New Roman" w:hAnsi="Times New Roman" w:hint="default"/>
      </w:rPr>
    </w:lvl>
    <w:lvl w:ilvl="7">
      <w:start w:val="1"/>
      <w:numFmt w:val="decimal"/>
      <w:lvlText w:val="%1.%2.%3.%4.%5.%6.%7.%8."/>
      <w:lvlJc w:val="left"/>
      <w:pPr>
        <w:ind w:left="5760" w:hanging="360"/>
      </w:pPr>
      <w:rPr>
        <w:rFonts w:ascii="Times New Roman" w:eastAsia="Times New Roman" w:hAnsi="Times New Roman" w:hint="default"/>
      </w:rPr>
    </w:lvl>
    <w:lvl w:ilvl="8">
      <w:start w:val="1"/>
      <w:numFmt w:val="decimal"/>
      <w:lvlText w:val="%1.%2.%3.%4.%5.%6.%7.%8.%9."/>
      <w:lvlJc w:val="left"/>
      <w:pPr>
        <w:ind w:left="6480" w:hanging="360"/>
      </w:pPr>
      <w:rPr>
        <w:rFonts w:ascii="Times New Roman" w:eastAsia="Times New Roman" w:hAnsi="Times New Roman" w:hint="default"/>
      </w:rPr>
    </w:lvl>
  </w:abstractNum>
  <w:abstractNum w:abstractNumId="4" w15:restartNumberingAfterBreak="0">
    <w:nsid w:val="59961A43"/>
    <w:multiLevelType w:val="hybridMultilevel"/>
    <w:tmpl w:val="65837676"/>
    <w:lvl w:ilvl="0" w:tplc="4CF25076">
      <w:numFmt w:val="bullet"/>
      <w:lvlText w:val=""/>
      <w:lvlJc w:val="left"/>
      <w:pPr>
        <w:ind w:left="644" w:hanging="360"/>
      </w:pPr>
      <w:rPr>
        <w:rFonts w:ascii="Symbol" w:eastAsia="Symbol" w:hAnsi="Symbol" w:hint="default"/>
        <w:sz w:val="24"/>
      </w:rPr>
    </w:lvl>
    <w:lvl w:ilvl="1" w:tplc="203AB4B8">
      <w:numFmt w:val="bullet"/>
      <w:lvlText w:val=""/>
      <w:lvlJc w:val="left"/>
      <w:pPr>
        <w:ind w:left="720" w:hanging="360"/>
      </w:pPr>
      <w:rPr>
        <w:rFonts w:ascii="Symbol" w:eastAsia="Symbol" w:hAnsi="Symbol" w:hint="default"/>
        <w:sz w:val="24"/>
      </w:rPr>
    </w:lvl>
    <w:lvl w:ilvl="2" w:tplc="79D2FFE2">
      <w:numFmt w:val="bullet"/>
      <w:lvlText w:val=""/>
      <w:lvlJc w:val="left"/>
      <w:pPr>
        <w:ind w:left="720" w:hanging="360"/>
      </w:pPr>
      <w:rPr>
        <w:rFonts w:ascii="Symbol" w:eastAsia="Symbol" w:hAnsi="Symbol" w:hint="default"/>
        <w:sz w:val="24"/>
      </w:rPr>
    </w:lvl>
    <w:lvl w:ilvl="3" w:tplc="3C8C5774">
      <w:numFmt w:val="bullet"/>
      <w:lvlText w:val=""/>
      <w:lvlJc w:val="left"/>
      <w:pPr>
        <w:ind w:left="720" w:hanging="360"/>
      </w:pPr>
      <w:rPr>
        <w:rFonts w:ascii="Symbol" w:eastAsia="Symbol" w:hAnsi="Symbol" w:hint="default"/>
        <w:sz w:val="24"/>
      </w:rPr>
    </w:lvl>
    <w:lvl w:ilvl="4" w:tplc="82FA2950">
      <w:numFmt w:val="bullet"/>
      <w:lvlText w:val=""/>
      <w:lvlJc w:val="left"/>
      <w:pPr>
        <w:ind w:left="720" w:hanging="360"/>
      </w:pPr>
      <w:rPr>
        <w:rFonts w:ascii="Symbol" w:eastAsia="Symbol" w:hAnsi="Symbol" w:hint="default"/>
        <w:sz w:val="24"/>
      </w:rPr>
    </w:lvl>
    <w:lvl w:ilvl="5" w:tplc="3D762258">
      <w:numFmt w:val="bullet"/>
      <w:lvlText w:val=""/>
      <w:lvlJc w:val="left"/>
      <w:pPr>
        <w:ind w:left="720" w:hanging="360"/>
      </w:pPr>
      <w:rPr>
        <w:rFonts w:ascii="Symbol" w:eastAsia="Symbol" w:hAnsi="Symbol" w:hint="default"/>
        <w:sz w:val="24"/>
      </w:rPr>
    </w:lvl>
    <w:lvl w:ilvl="6" w:tplc="036A524A">
      <w:numFmt w:val="bullet"/>
      <w:lvlText w:val=""/>
      <w:lvlJc w:val="left"/>
      <w:pPr>
        <w:ind w:left="720" w:hanging="360"/>
      </w:pPr>
      <w:rPr>
        <w:rFonts w:ascii="Symbol" w:eastAsia="Symbol" w:hAnsi="Symbol" w:hint="default"/>
        <w:sz w:val="24"/>
      </w:rPr>
    </w:lvl>
    <w:lvl w:ilvl="7" w:tplc="6D860810">
      <w:numFmt w:val="bullet"/>
      <w:lvlText w:val=""/>
      <w:lvlJc w:val="left"/>
      <w:pPr>
        <w:ind w:left="720" w:hanging="360"/>
      </w:pPr>
      <w:rPr>
        <w:rFonts w:ascii="Symbol" w:eastAsia="Symbol" w:hAnsi="Symbol" w:hint="default"/>
        <w:sz w:val="24"/>
      </w:rPr>
    </w:lvl>
    <w:lvl w:ilvl="8" w:tplc="904C1E6A">
      <w:numFmt w:val="bullet"/>
      <w:lvlText w:val=""/>
      <w:lvlJc w:val="left"/>
      <w:pPr>
        <w:ind w:left="720" w:hanging="360"/>
      </w:pPr>
      <w:rPr>
        <w:rFonts w:ascii="Symbol" w:eastAsia="Symbol" w:hAnsi="Symbol" w:hint="default"/>
        <w:sz w:val="24"/>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D4"/>
    <w:rsid w:val="00005DBD"/>
    <w:rsid w:val="00024842"/>
    <w:rsid w:val="0002510E"/>
    <w:rsid w:val="000254A7"/>
    <w:rsid w:val="0004415F"/>
    <w:rsid w:val="000674CE"/>
    <w:rsid w:val="0009194A"/>
    <w:rsid w:val="000A0236"/>
    <w:rsid w:val="000A4D1A"/>
    <w:rsid w:val="000B35CC"/>
    <w:rsid w:val="000C50A9"/>
    <w:rsid w:val="000E31E5"/>
    <w:rsid w:val="000E3BFA"/>
    <w:rsid w:val="000E4203"/>
    <w:rsid w:val="000E50A7"/>
    <w:rsid w:val="00133C9A"/>
    <w:rsid w:val="00152364"/>
    <w:rsid w:val="00161453"/>
    <w:rsid w:val="00163BD5"/>
    <w:rsid w:val="00167090"/>
    <w:rsid w:val="00167865"/>
    <w:rsid w:val="00174241"/>
    <w:rsid w:val="001843C2"/>
    <w:rsid w:val="001861C6"/>
    <w:rsid w:val="00186C23"/>
    <w:rsid w:val="001972C8"/>
    <w:rsid w:val="001E0C0F"/>
    <w:rsid w:val="001E1FED"/>
    <w:rsid w:val="00215D24"/>
    <w:rsid w:val="002247FE"/>
    <w:rsid w:val="00242AFE"/>
    <w:rsid w:val="00242D74"/>
    <w:rsid w:val="002475D6"/>
    <w:rsid w:val="00260533"/>
    <w:rsid w:val="00270EF1"/>
    <w:rsid w:val="002A0D86"/>
    <w:rsid w:val="002A3AD4"/>
    <w:rsid w:val="002A5309"/>
    <w:rsid w:val="002B2FDB"/>
    <w:rsid w:val="002C4442"/>
    <w:rsid w:val="002C7F0F"/>
    <w:rsid w:val="002D4D1B"/>
    <w:rsid w:val="0030557B"/>
    <w:rsid w:val="00343F6A"/>
    <w:rsid w:val="003469CA"/>
    <w:rsid w:val="00347152"/>
    <w:rsid w:val="00353277"/>
    <w:rsid w:val="0036037F"/>
    <w:rsid w:val="003735E0"/>
    <w:rsid w:val="00396EBB"/>
    <w:rsid w:val="003B7DC0"/>
    <w:rsid w:val="003F1606"/>
    <w:rsid w:val="0040255C"/>
    <w:rsid w:val="00431D85"/>
    <w:rsid w:val="004417DC"/>
    <w:rsid w:val="004477B6"/>
    <w:rsid w:val="0047619C"/>
    <w:rsid w:val="00487DC0"/>
    <w:rsid w:val="00487FE1"/>
    <w:rsid w:val="00492555"/>
    <w:rsid w:val="004A44A4"/>
    <w:rsid w:val="004B2611"/>
    <w:rsid w:val="004D40CA"/>
    <w:rsid w:val="004E532E"/>
    <w:rsid w:val="004F03FC"/>
    <w:rsid w:val="004F704C"/>
    <w:rsid w:val="0050645D"/>
    <w:rsid w:val="0052278E"/>
    <w:rsid w:val="005248D8"/>
    <w:rsid w:val="005252B7"/>
    <w:rsid w:val="005311D1"/>
    <w:rsid w:val="0054040C"/>
    <w:rsid w:val="005460A9"/>
    <w:rsid w:val="005516D0"/>
    <w:rsid w:val="00560FAD"/>
    <w:rsid w:val="00596756"/>
    <w:rsid w:val="005C0E96"/>
    <w:rsid w:val="005E057C"/>
    <w:rsid w:val="005E4986"/>
    <w:rsid w:val="005E7149"/>
    <w:rsid w:val="005F21A6"/>
    <w:rsid w:val="006110A8"/>
    <w:rsid w:val="00613339"/>
    <w:rsid w:val="00630344"/>
    <w:rsid w:val="00652D73"/>
    <w:rsid w:val="00673DC1"/>
    <w:rsid w:val="006776F0"/>
    <w:rsid w:val="00693450"/>
    <w:rsid w:val="00693A93"/>
    <w:rsid w:val="00693D1C"/>
    <w:rsid w:val="006A7802"/>
    <w:rsid w:val="006C35A0"/>
    <w:rsid w:val="006D7B92"/>
    <w:rsid w:val="006E2576"/>
    <w:rsid w:val="006F46C0"/>
    <w:rsid w:val="00714341"/>
    <w:rsid w:val="00715CCB"/>
    <w:rsid w:val="00740EE1"/>
    <w:rsid w:val="00753DDA"/>
    <w:rsid w:val="00762BC9"/>
    <w:rsid w:val="007A5036"/>
    <w:rsid w:val="007B1746"/>
    <w:rsid w:val="007C79B1"/>
    <w:rsid w:val="007E7C99"/>
    <w:rsid w:val="007F6373"/>
    <w:rsid w:val="00886001"/>
    <w:rsid w:val="0089425C"/>
    <w:rsid w:val="008C32F5"/>
    <w:rsid w:val="008D23F4"/>
    <w:rsid w:val="008D6D90"/>
    <w:rsid w:val="008F1B11"/>
    <w:rsid w:val="008F4575"/>
    <w:rsid w:val="008F5876"/>
    <w:rsid w:val="00912204"/>
    <w:rsid w:val="009223F1"/>
    <w:rsid w:val="00942618"/>
    <w:rsid w:val="009622E8"/>
    <w:rsid w:val="009747AD"/>
    <w:rsid w:val="009946DB"/>
    <w:rsid w:val="00994D3A"/>
    <w:rsid w:val="009A1002"/>
    <w:rsid w:val="009A1992"/>
    <w:rsid w:val="009A6E33"/>
    <w:rsid w:val="009B2EA1"/>
    <w:rsid w:val="009B3234"/>
    <w:rsid w:val="009C5372"/>
    <w:rsid w:val="009F1102"/>
    <w:rsid w:val="00A000FE"/>
    <w:rsid w:val="00A10884"/>
    <w:rsid w:val="00A20F13"/>
    <w:rsid w:val="00A41278"/>
    <w:rsid w:val="00A60C1D"/>
    <w:rsid w:val="00A73795"/>
    <w:rsid w:val="00A82173"/>
    <w:rsid w:val="00A87CC0"/>
    <w:rsid w:val="00A91AEF"/>
    <w:rsid w:val="00A9399E"/>
    <w:rsid w:val="00AC5A5C"/>
    <w:rsid w:val="00AD1B6E"/>
    <w:rsid w:val="00AD3F2B"/>
    <w:rsid w:val="00AE1866"/>
    <w:rsid w:val="00AE60B5"/>
    <w:rsid w:val="00B37BDA"/>
    <w:rsid w:val="00B45F8B"/>
    <w:rsid w:val="00B46C03"/>
    <w:rsid w:val="00B5335B"/>
    <w:rsid w:val="00B81B60"/>
    <w:rsid w:val="00B85AC3"/>
    <w:rsid w:val="00B86629"/>
    <w:rsid w:val="00B94813"/>
    <w:rsid w:val="00B97F04"/>
    <w:rsid w:val="00BA390A"/>
    <w:rsid w:val="00BB5670"/>
    <w:rsid w:val="00BE1038"/>
    <w:rsid w:val="00BF3A0E"/>
    <w:rsid w:val="00C21290"/>
    <w:rsid w:val="00C2322C"/>
    <w:rsid w:val="00C305BA"/>
    <w:rsid w:val="00C31BA0"/>
    <w:rsid w:val="00C54DFE"/>
    <w:rsid w:val="00C815BB"/>
    <w:rsid w:val="00C86648"/>
    <w:rsid w:val="00C93EDF"/>
    <w:rsid w:val="00CA079E"/>
    <w:rsid w:val="00CA1B92"/>
    <w:rsid w:val="00CD2A89"/>
    <w:rsid w:val="00CF147F"/>
    <w:rsid w:val="00D0631B"/>
    <w:rsid w:val="00D11210"/>
    <w:rsid w:val="00D51729"/>
    <w:rsid w:val="00D560D5"/>
    <w:rsid w:val="00D94288"/>
    <w:rsid w:val="00D95D78"/>
    <w:rsid w:val="00DB0EF6"/>
    <w:rsid w:val="00DB2C6C"/>
    <w:rsid w:val="00DD5DD7"/>
    <w:rsid w:val="00DF5CB8"/>
    <w:rsid w:val="00E37C87"/>
    <w:rsid w:val="00E6126D"/>
    <w:rsid w:val="00E706FD"/>
    <w:rsid w:val="00E86490"/>
    <w:rsid w:val="00E91808"/>
    <w:rsid w:val="00E92897"/>
    <w:rsid w:val="00EC22C5"/>
    <w:rsid w:val="00ED0371"/>
    <w:rsid w:val="00EE474D"/>
    <w:rsid w:val="00EF32F6"/>
    <w:rsid w:val="00F01F50"/>
    <w:rsid w:val="00F04A05"/>
    <w:rsid w:val="00F07F02"/>
    <w:rsid w:val="00F25C91"/>
    <w:rsid w:val="00F37AFC"/>
    <w:rsid w:val="00F4797E"/>
    <w:rsid w:val="00F75613"/>
    <w:rsid w:val="00F81B7F"/>
    <w:rsid w:val="00F93935"/>
    <w:rsid w:val="00FB5C53"/>
    <w:rsid w:val="00FC7958"/>
    <w:rsid w:val="00FD64A8"/>
    <w:rsid w:val="00FD764B"/>
    <w:rsid w:val="00FF190D"/>
    <w:rsid w:val="00FF1C47"/>
    <w:rsid w:val="00FF22E7"/>
    <w:rsid w:val="00FF6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340C"/>
  <w15:chartTrackingRefBased/>
  <w15:docId w15:val="{1989C3B3-D311-4451-AAD7-177CA572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333333"/>
        <w:sz w:val="28"/>
        <w:szCs w:val="28"/>
        <w:lang w:val="ru-RU" w:eastAsia="en-US" w:bidi="ar-SA"/>
      </w:rPr>
    </w:rPrDefault>
    <w:pPrDefault>
      <w:pPr>
        <w:spacing w:after="160" w:line="259"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4. Основной текст"/>
    <w:qFormat/>
    <w:rsid w:val="00C93EDF"/>
    <w:pPr>
      <w:spacing w:after="0" w:line="276" w:lineRule="auto"/>
      <w:jc w:val="both"/>
    </w:pPr>
    <w:rPr>
      <w:rFonts w:cstheme="minorBidi"/>
      <w:color w:val="auto"/>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5BB"/>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815BB"/>
    <w:rPr>
      <w:rFonts w:ascii="Segoe UI" w:hAnsi="Segoe UI" w:cs="Segoe UI"/>
      <w:color w:val="auto"/>
      <w:sz w:val="18"/>
      <w:szCs w:val="18"/>
    </w:rPr>
  </w:style>
  <w:style w:type="paragraph" w:styleId="a5">
    <w:name w:val="header"/>
    <w:basedOn w:val="a"/>
    <w:link w:val="a6"/>
    <w:uiPriority w:val="99"/>
    <w:unhideWhenUsed/>
    <w:rsid w:val="005C0E96"/>
    <w:pPr>
      <w:tabs>
        <w:tab w:val="center" w:pos="4677"/>
        <w:tab w:val="right" w:pos="9355"/>
      </w:tabs>
      <w:spacing w:line="240" w:lineRule="auto"/>
    </w:pPr>
  </w:style>
  <w:style w:type="character" w:customStyle="1" w:styleId="a6">
    <w:name w:val="Верхний колонтитул Знак"/>
    <w:basedOn w:val="a0"/>
    <w:link w:val="a5"/>
    <w:uiPriority w:val="99"/>
    <w:rsid w:val="005C0E96"/>
    <w:rPr>
      <w:rFonts w:cstheme="minorBidi"/>
      <w:color w:val="auto"/>
      <w:szCs w:val="22"/>
    </w:rPr>
  </w:style>
  <w:style w:type="paragraph" w:styleId="a7">
    <w:name w:val="footer"/>
    <w:basedOn w:val="a"/>
    <w:link w:val="a8"/>
    <w:uiPriority w:val="99"/>
    <w:unhideWhenUsed/>
    <w:rsid w:val="005C0E96"/>
    <w:pPr>
      <w:tabs>
        <w:tab w:val="center" w:pos="4677"/>
        <w:tab w:val="right" w:pos="9355"/>
      </w:tabs>
      <w:spacing w:line="240" w:lineRule="auto"/>
    </w:pPr>
  </w:style>
  <w:style w:type="character" w:customStyle="1" w:styleId="a8">
    <w:name w:val="Нижний колонтитул Знак"/>
    <w:basedOn w:val="a0"/>
    <w:link w:val="a7"/>
    <w:uiPriority w:val="99"/>
    <w:rsid w:val="005C0E96"/>
    <w:rPr>
      <w:rFonts w:cstheme="minorBidi"/>
      <w:color w:val="auto"/>
      <w:szCs w:val="22"/>
    </w:rPr>
  </w:style>
  <w:style w:type="character" w:customStyle="1" w:styleId="CharAttribute2">
    <w:name w:val="CharAttribute2"/>
    <w:rsid w:val="00F01F50"/>
    <w:rPr>
      <w:rFonts w:ascii="Times New Roman"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1425</Words>
  <Characters>8123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Pablo-PC</dc:creator>
  <cp:keywords/>
  <dc:description/>
  <cp:lastModifiedBy>Пользователь</cp:lastModifiedBy>
  <cp:revision>5</cp:revision>
  <cp:lastPrinted>2020-01-29T10:49:00Z</cp:lastPrinted>
  <dcterms:created xsi:type="dcterms:W3CDTF">2021-01-13T22:18:00Z</dcterms:created>
  <dcterms:modified xsi:type="dcterms:W3CDTF">2026-08-29T11:32:00Z</dcterms:modified>
</cp:coreProperties>
</file>