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9E786" w14:textId="77777777" w:rsidR="00DB713E" w:rsidRDefault="00DB713E" w:rsidP="004807F9">
      <w:pPr>
        <w:pStyle w:val="ParaAttribute0"/>
        <w:wordWrap/>
        <w:spacing w:line="360" w:lineRule="auto"/>
        <w:rPr>
          <w:rFonts w:eastAsia="Times New Roman"/>
          <w:b/>
          <w:sz w:val="24"/>
          <w:szCs w:val="24"/>
        </w:rPr>
      </w:pPr>
    </w:p>
    <w:p w14:paraId="3753EDD3" w14:textId="77777777" w:rsidR="004807F9" w:rsidRDefault="004807F9" w:rsidP="004807F9">
      <w:pPr>
        <w:pStyle w:val="ParaAttribute1"/>
        <w:wordWrap/>
        <w:spacing w:line="360" w:lineRule="auto"/>
        <w:rPr>
          <w:rStyle w:val="CharAttribute0"/>
          <w:rFonts w:eastAsia="Batang"/>
          <w:szCs w:val="24"/>
        </w:rPr>
      </w:pPr>
      <w:r>
        <w:rPr>
          <w:rStyle w:val="CharAttribute0"/>
          <w:rFonts w:eastAsia="Batang"/>
          <w:szCs w:val="24"/>
        </w:rPr>
        <w:t xml:space="preserve">ПРАВИЛА ОФОРМЛЕНИЯ, НАПРАВЛЕНИЯ И РЕЦЕНЗИРОВАНИЯ </w:t>
      </w:r>
    </w:p>
    <w:p w14:paraId="29D79218" w14:textId="77777777" w:rsidR="00DB713E" w:rsidRDefault="004807F9" w:rsidP="004807F9">
      <w:pPr>
        <w:pStyle w:val="ParaAttribute1"/>
        <w:wordWrap/>
        <w:spacing w:line="360" w:lineRule="auto"/>
        <w:rPr>
          <w:rFonts w:eastAsia="Times New Roman"/>
          <w:b/>
          <w:sz w:val="24"/>
          <w:szCs w:val="24"/>
        </w:rPr>
      </w:pPr>
      <w:r>
        <w:rPr>
          <w:rStyle w:val="CharAttribute0"/>
          <w:rFonts w:eastAsia="Batang"/>
          <w:szCs w:val="24"/>
        </w:rPr>
        <w:t>РУКОПИСЕЙ В ЖУРНАЛЕ «ВОЕННЫЙ ИНЖЕНЕР»</w:t>
      </w:r>
    </w:p>
    <w:p w14:paraId="4E0C5F69" w14:textId="77777777" w:rsidR="00DB713E" w:rsidRDefault="00DB713E" w:rsidP="004807F9">
      <w:pPr>
        <w:pStyle w:val="ParaAttribute1"/>
        <w:wordWrap/>
        <w:spacing w:line="360" w:lineRule="auto"/>
        <w:rPr>
          <w:rFonts w:eastAsia="Times New Roman"/>
          <w:b/>
          <w:sz w:val="24"/>
          <w:szCs w:val="24"/>
        </w:rPr>
      </w:pPr>
    </w:p>
    <w:p w14:paraId="7E4A04AE" w14:textId="77777777" w:rsidR="00DB713E" w:rsidRDefault="004807F9" w:rsidP="004807F9">
      <w:pPr>
        <w:pStyle w:val="ParaAttribute2"/>
        <w:wordWrap/>
        <w:spacing w:line="360" w:lineRule="auto"/>
        <w:rPr>
          <w:rFonts w:eastAsia="Times New Roman"/>
          <w:b/>
          <w:i/>
          <w:sz w:val="24"/>
          <w:szCs w:val="24"/>
        </w:rPr>
      </w:pPr>
      <w:r>
        <w:rPr>
          <w:rStyle w:val="CharAttribute3"/>
          <w:rFonts w:eastAsia="Batang"/>
          <w:szCs w:val="24"/>
        </w:rPr>
        <w:t>ОБЩИЕ ПОЛОЖЕНИЯ.</w:t>
      </w:r>
    </w:p>
    <w:p w14:paraId="78A28384" w14:textId="74EF9B45" w:rsidR="00DB713E" w:rsidRDefault="004807F9" w:rsidP="004807F9">
      <w:pPr>
        <w:pStyle w:val="ParaAttribute3"/>
        <w:wordWrap/>
        <w:spacing w:line="360" w:lineRule="auto"/>
        <w:rPr>
          <w:rStyle w:val="CharAttribute2"/>
          <w:rFonts w:eastAsia="Batang"/>
          <w:szCs w:val="24"/>
        </w:rPr>
      </w:pPr>
      <w:r>
        <w:rPr>
          <w:rStyle w:val="CharAttribute2"/>
          <w:rFonts w:eastAsia="Batang"/>
          <w:szCs w:val="24"/>
        </w:rPr>
        <w:t>«Военный инженер» - научно-практический журнал, охватывающий широкий спектр направлений научного поиска и практического применения научных разработок. В журнале публикуются научные статьи, отражающие итоговые или промежуточные результаты поиска инновационных подходов к путям развития и совершенствования процессов, обеспечивающих безопасность жизненного цикла объектов военной инфраструктуры, включая подготовку квалифицированных специалистов для достижения указанной цели. Каждый номер журнала включает в себя соответствующие рубрики. Содержание публикуемых материалов должно в полной мере</w:t>
      </w:r>
      <w:r w:rsidR="00B12DCE">
        <w:rPr>
          <w:rStyle w:val="CharAttribute2"/>
          <w:rFonts w:eastAsia="Batang"/>
          <w:szCs w:val="24"/>
        </w:rPr>
        <w:t xml:space="preserve"> </w:t>
      </w:r>
      <w:r>
        <w:rPr>
          <w:rStyle w:val="CharAttribute2"/>
          <w:rFonts w:eastAsia="Batang"/>
          <w:szCs w:val="24"/>
        </w:rPr>
        <w:t xml:space="preserve">соответствовать требованиям статьи 4 Закона Российской Федерации </w:t>
      </w:r>
      <w:r w:rsidR="00B12DCE" w:rsidRPr="00B12DCE">
        <w:rPr>
          <w:rStyle w:val="CharAttribute2"/>
          <w:rFonts w:eastAsia="Batang"/>
          <w:szCs w:val="24"/>
        </w:rPr>
        <w:t>от 27.12.1991 N 2124-1 (ред. от 30.12.2020) "О средствах массовой информации" (с изм. и доп., вступ. в силу с 01.01.2021)</w:t>
      </w:r>
      <w:r>
        <w:rPr>
          <w:rStyle w:val="CharAttribute2"/>
          <w:rFonts w:eastAsia="Batang"/>
          <w:szCs w:val="24"/>
        </w:rPr>
        <w:t>.</w:t>
      </w:r>
    </w:p>
    <w:p w14:paraId="3CFAB56E" w14:textId="7CE4E901" w:rsidR="00B12DCE" w:rsidRDefault="00B12DCE" w:rsidP="00B12DCE">
      <w:pPr>
        <w:pStyle w:val="ParaAttribute3"/>
        <w:wordWrap/>
        <w:spacing w:line="360" w:lineRule="auto"/>
        <w:rPr>
          <w:rStyle w:val="CharAttribute2"/>
          <w:rFonts w:eastAsia="Batang"/>
          <w:szCs w:val="24"/>
        </w:rPr>
      </w:pPr>
      <w:r>
        <w:rPr>
          <w:rStyle w:val="CharAttribute2"/>
          <w:rFonts w:eastAsia="Batang"/>
          <w:szCs w:val="24"/>
        </w:rPr>
        <w:t xml:space="preserve">Журнал «Военный инженер» включен в </w:t>
      </w:r>
      <w:r w:rsidRPr="00B12DCE">
        <w:rPr>
          <w:rStyle w:val="CharAttribute2"/>
          <w:rFonts w:eastAsia="Batang"/>
          <w:szCs w:val="24"/>
        </w:rPr>
        <w:t xml:space="preserve">Перечень рецензируемых научных изданий, в которых должны быть опубликованы основные научные результаты диссертаций на соискание ученой степени кандидата наук, на соискание ученой степени доктора наук </w:t>
      </w:r>
      <w:r>
        <w:rPr>
          <w:rStyle w:val="CharAttribute2"/>
          <w:rFonts w:eastAsia="Batang"/>
          <w:szCs w:val="24"/>
        </w:rPr>
        <w:t>(с 22.12.2020 г.</w:t>
      </w:r>
      <w:r w:rsidRPr="00B12DCE">
        <w:rPr>
          <w:rStyle w:val="CharAttribute2"/>
          <w:rFonts w:eastAsia="Batang"/>
          <w:szCs w:val="24"/>
        </w:rPr>
        <w:t>)</w:t>
      </w:r>
      <w:r>
        <w:rPr>
          <w:rStyle w:val="CharAttribute2"/>
          <w:rFonts w:eastAsia="Batang"/>
          <w:szCs w:val="24"/>
        </w:rPr>
        <w:t>.</w:t>
      </w:r>
    </w:p>
    <w:p w14:paraId="0D9C45FC" w14:textId="13EB17BF" w:rsidR="00DB713E" w:rsidRDefault="004807F9" w:rsidP="00B12DCE">
      <w:pPr>
        <w:pStyle w:val="ParaAttribute3"/>
        <w:wordWrap/>
        <w:spacing w:line="360" w:lineRule="auto"/>
        <w:rPr>
          <w:rFonts w:eastAsia="Times New Roman"/>
          <w:b/>
          <w:i/>
          <w:sz w:val="24"/>
          <w:szCs w:val="24"/>
        </w:rPr>
      </w:pPr>
      <w:r>
        <w:rPr>
          <w:rStyle w:val="CharAttribute3"/>
          <w:rFonts w:eastAsia="Batang"/>
          <w:szCs w:val="24"/>
        </w:rPr>
        <w:t>ЭТИЧЕСКИЕ ОСНОВЫ.</w:t>
      </w:r>
    </w:p>
    <w:p w14:paraId="3F357EBB" w14:textId="38682278" w:rsidR="00DB713E" w:rsidRDefault="004807F9" w:rsidP="004807F9">
      <w:pPr>
        <w:pStyle w:val="ParaAttribute5"/>
        <w:wordWrap/>
        <w:spacing w:line="360" w:lineRule="auto"/>
        <w:rPr>
          <w:rFonts w:eastAsia="Times New Roman"/>
          <w:sz w:val="24"/>
          <w:szCs w:val="24"/>
        </w:rPr>
      </w:pPr>
      <w:r>
        <w:rPr>
          <w:rStyle w:val="CharAttribute2"/>
          <w:rFonts w:eastAsia="Batang"/>
          <w:szCs w:val="24"/>
        </w:rPr>
        <w:t>Журнал стремится соблюдать высокие стандарты публикационной этики. Редакционной коллегией журнала установлены общедоступные правила этического поведения. Авторы, рецензенты и</w:t>
      </w:r>
      <w:r w:rsidR="00B12DCE">
        <w:rPr>
          <w:rStyle w:val="CharAttribute2"/>
          <w:rFonts w:eastAsia="Batang"/>
          <w:szCs w:val="24"/>
        </w:rPr>
        <w:t xml:space="preserve"> </w:t>
      </w:r>
      <w:r>
        <w:rPr>
          <w:rStyle w:val="CharAttribute2"/>
          <w:rFonts w:eastAsia="Batang"/>
          <w:szCs w:val="24"/>
        </w:rPr>
        <w:t>Редакционная коллегия обязаны гарантировать и</w:t>
      </w:r>
      <w:r w:rsidR="00B12DCE">
        <w:rPr>
          <w:rStyle w:val="CharAttribute2"/>
          <w:rFonts w:eastAsia="Batang"/>
          <w:szCs w:val="24"/>
        </w:rPr>
        <w:t xml:space="preserve"> </w:t>
      </w:r>
      <w:r>
        <w:rPr>
          <w:rStyle w:val="CharAttribute2"/>
          <w:rFonts w:eastAsia="Batang"/>
          <w:szCs w:val="24"/>
        </w:rPr>
        <w:t>обеспечивать соблюдение этих правил.</w:t>
      </w:r>
    </w:p>
    <w:p w14:paraId="024BAFE4" w14:textId="77777777" w:rsidR="00DB713E" w:rsidRDefault="004807F9" w:rsidP="004807F9">
      <w:pPr>
        <w:pStyle w:val="ParaAttribute6"/>
        <w:wordWrap/>
        <w:spacing w:line="360" w:lineRule="auto"/>
        <w:rPr>
          <w:rFonts w:eastAsia="Times New Roman"/>
          <w:sz w:val="24"/>
          <w:szCs w:val="24"/>
        </w:rPr>
      </w:pPr>
      <w:r>
        <w:rPr>
          <w:rStyle w:val="CharAttribute0"/>
          <w:rFonts w:eastAsia="Batang"/>
          <w:szCs w:val="24"/>
        </w:rPr>
        <w:t>Этика автора (авторов) статьи</w:t>
      </w:r>
    </w:p>
    <w:p w14:paraId="2CA77D25" w14:textId="0E19D18C" w:rsidR="00DB713E" w:rsidRDefault="004807F9" w:rsidP="004807F9">
      <w:pPr>
        <w:pStyle w:val="ParaAttribute3"/>
        <w:wordWrap/>
        <w:spacing w:line="360" w:lineRule="auto"/>
        <w:rPr>
          <w:rFonts w:eastAsia="Times New Roman"/>
          <w:sz w:val="24"/>
          <w:szCs w:val="24"/>
        </w:rPr>
      </w:pPr>
      <w:r>
        <w:rPr>
          <w:rStyle w:val="CharAttribute2"/>
          <w:rFonts w:eastAsia="Batang"/>
          <w:szCs w:val="24"/>
        </w:rPr>
        <w:t>Автор (авторы) статьи должен (должны) представлять в редакцию результаты исследования, содержащие научную новизну. Представляемые им (ими) научные результаты и</w:t>
      </w:r>
      <w:r w:rsidR="00B12DCE">
        <w:rPr>
          <w:rStyle w:val="CharAttribute2"/>
          <w:rFonts w:eastAsia="Batang"/>
          <w:szCs w:val="24"/>
        </w:rPr>
        <w:t xml:space="preserve"> </w:t>
      </w:r>
      <w:r>
        <w:rPr>
          <w:rStyle w:val="CharAttribute2"/>
          <w:rFonts w:eastAsia="Batang"/>
          <w:szCs w:val="24"/>
        </w:rPr>
        <w:t>выводы должны быть достоверны и</w:t>
      </w:r>
      <w:r w:rsidR="00B12DCE">
        <w:rPr>
          <w:rStyle w:val="CharAttribute2"/>
          <w:rFonts w:eastAsia="Batang"/>
          <w:szCs w:val="24"/>
        </w:rPr>
        <w:t xml:space="preserve"> </w:t>
      </w:r>
      <w:r>
        <w:rPr>
          <w:rStyle w:val="CharAttribute2"/>
          <w:rFonts w:eastAsia="Batang"/>
          <w:szCs w:val="24"/>
        </w:rPr>
        <w:t>изложены не</w:t>
      </w:r>
      <w:r w:rsidR="00B12DCE">
        <w:rPr>
          <w:rStyle w:val="CharAttribute2"/>
          <w:rFonts w:eastAsia="Batang"/>
          <w:szCs w:val="24"/>
        </w:rPr>
        <w:t xml:space="preserve"> </w:t>
      </w:r>
      <w:r>
        <w:rPr>
          <w:rStyle w:val="CharAttribute2"/>
          <w:rFonts w:eastAsia="Batang"/>
          <w:szCs w:val="24"/>
        </w:rPr>
        <w:t>только исчерпывающе полно, но</w:t>
      </w:r>
      <w:r w:rsidR="00B12DCE">
        <w:rPr>
          <w:rStyle w:val="CharAttribute2"/>
          <w:rFonts w:eastAsia="Batang"/>
          <w:szCs w:val="24"/>
        </w:rPr>
        <w:t xml:space="preserve"> </w:t>
      </w:r>
      <w:r>
        <w:rPr>
          <w:rStyle w:val="CharAttribute2"/>
          <w:rFonts w:eastAsia="Batang"/>
          <w:szCs w:val="24"/>
        </w:rPr>
        <w:t>и корректно и</w:t>
      </w:r>
      <w:r w:rsidR="00B12DCE">
        <w:rPr>
          <w:rStyle w:val="CharAttribute2"/>
          <w:rFonts w:eastAsia="Batang"/>
          <w:szCs w:val="24"/>
        </w:rPr>
        <w:t xml:space="preserve"> </w:t>
      </w:r>
      <w:r>
        <w:rPr>
          <w:rStyle w:val="CharAttribute2"/>
          <w:rFonts w:eastAsia="Batang"/>
          <w:szCs w:val="24"/>
        </w:rPr>
        <w:t>объективно. Если в</w:t>
      </w:r>
      <w:r w:rsidR="00B12DCE">
        <w:rPr>
          <w:rStyle w:val="CharAttribute2"/>
          <w:rFonts w:eastAsia="Batang"/>
          <w:szCs w:val="24"/>
        </w:rPr>
        <w:t xml:space="preserve"> </w:t>
      </w:r>
      <w:r>
        <w:rPr>
          <w:rStyle w:val="CharAttribute2"/>
          <w:rFonts w:eastAsia="Batang"/>
          <w:szCs w:val="24"/>
        </w:rPr>
        <w:t>статье используются результаты или цитаты из</w:t>
      </w:r>
      <w:r w:rsidR="00B12DCE">
        <w:rPr>
          <w:rStyle w:val="CharAttribute2"/>
          <w:rFonts w:eastAsia="Batang"/>
          <w:szCs w:val="24"/>
        </w:rPr>
        <w:t xml:space="preserve"> </w:t>
      </w:r>
      <w:r>
        <w:rPr>
          <w:rStyle w:val="CharAttribute2"/>
          <w:rFonts w:eastAsia="Batang"/>
          <w:szCs w:val="24"/>
        </w:rPr>
        <w:t>других научных материалов, то</w:t>
      </w:r>
      <w:r w:rsidR="00B12DCE">
        <w:rPr>
          <w:rStyle w:val="CharAttribute2"/>
          <w:rFonts w:eastAsia="Batang"/>
          <w:szCs w:val="24"/>
        </w:rPr>
        <w:t xml:space="preserve"> </w:t>
      </w:r>
      <w:r>
        <w:rPr>
          <w:rStyle w:val="CharAttribute2"/>
          <w:rFonts w:eastAsia="Batang"/>
          <w:szCs w:val="24"/>
        </w:rPr>
        <w:t>в</w:t>
      </w:r>
      <w:r w:rsidR="00B12DCE">
        <w:rPr>
          <w:rStyle w:val="CharAttribute2"/>
          <w:rFonts w:eastAsia="Batang"/>
          <w:szCs w:val="24"/>
        </w:rPr>
        <w:t xml:space="preserve"> </w:t>
      </w:r>
      <w:r>
        <w:rPr>
          <w:rStyle w:val="CharAttribute2"/>
          <w:rFonts w:eastAsia="Batang"/>
          <w:szCs w:val="24"/>
        </w:rPr>
        <w:t>отношении таких результатов или цитат должны быть указаны точные библиографические ссылки на</w:t>
      </w:r>
      <w:r w:rsidR="00B12DCE">
        <w:rPr>
          <w:rStyle w:val="CharAttribute2"/>
          <w:rFonts w:eastAsia="Batang"/>
          <w:szCs w:val="24"/>
        </w:rPr>
        <w:t xml:space="preserve"> </w:t>
      </w:r>
      <w:r>
        <w:rPr>
          <w:rStyle w:val="CharAttribute2"/>
          <w:rFonts w:eastAsia="Batang"/>
          <w:szCs w:val="24"/>
        </w:rPr>
        <w:t xml:space="preserve">первоисточник. Автор (авторы) статьи не </w:t>
      </w:r>
      <w:r>
        <w:rPr>
          <w:rStyle w:val="CharAttribute2"/>
          <w:rFonts w:eastAsia="Batang"/>
          <w:szCs w:val="24"/>
        </w:rPr>
        <w:lastRenderedPageBreak/>
        <w:t>должен (не должны) представлять в</w:t>
      </w:r>
      <w:r w:rsidR="00B12DCE">
        <w:rPr>
          <w:rStyle w:val="CharAttribute2"/>
          <w:rFonts w:eastAsia="Batang"/>
          <w:szCs w:val="24"/>
        </w:rPr>
        <w:t xml:space="preserve"> </w:t>
      </w:r>
      <w:r>
        <w:rPr>
          <w:rStyle w:val="CharAttribute2"/>
          <w:rFonts w:eastAsia="Batang"/>
          <w:szCs w:val="24"/>
        </w:rPr>
        <w:t>статье результаты, практически одинаковые с</w:t>
      </w:r>
      <w:r w:rsidR="00B12DCE">
        <w:rPr>
          <w:rStyle w:val="CharAttribute2"/>
          <w:rFonts w:eastAsia="Batang"/>
          <w:szCs w:val="24"/>
        </w:rPr>
        <w:t xml:space="preserve"> </w:t>
      </w:r>
      <w:r>
        <w:rPr>
          <w:rStyle w:val="CharAttribute2"/>
          <w:rFonts w:eastAsia="Batang"/>
          <w:szCs w:val="24"/>
        </w:rPr>
        <w:t>теми, которые были ранее опубликованы. Автор (авторы) статьи должен (должны) исчерпывающе и</w:t>
      </w:r>
      <w:r w:rsidR="00B12DCE">
        <w:rPr>
          <w:rStyle w:val="CharAttribute2"/>
          <w:rFonts w:eastAsia="Batang"/>
          <w:szCs w:val="24"/>
        </w:rPr>
        <w:t xml:space="preserve"> </w:t>
      </w:r>
      <w:r>
        <w:rPr>
          <w:rStyle w:val="CharAttribute2"/>
          <w:rFonts w:eastAsia="Batang"/>
          <w:szCs w:val="24"/>
        </w:rPr>
        <w:t>объективно отражать реальное состояние рассматриваемых в</w:t>
      </w:r>
      <w:r w:rsidR="00B12DCE">
        <w:rPr>
          <w:rStyle w:val="CharAttribute2"/>
          <w:rFonts w:eastAsia="Batang"/>
          <w:szCs w:val="24"/>
        </w:rPr>
        <w:t xml:space="preserve"> </w:t>
      </w:r>
      <w:r>
        <w:rPr>
          <w:rStyle w:val="CharAttribute2"/>
          <w:rFonts w:eastAsia="Batang"/>
          <w:szCs w:val="24"/>
        </w:rPr>
        <w:t>статье вопросов и путей их решения. Автор (авторы) обязан (обязаны) библиографически корректно указывать публикации (при необходимости</w:t>
      </w:r>
      <w:r w:rsidR="00D57261">
        <w:rPr>
          <w:rStyle w:val="CharAttribute2"/>
          <w:rFonts w:eastAsia="Batang"/>
          <w:szCs w:val="24"/>
        </w:rPr>
        <w:t xml:space="preserve"> </w:t>
      </w:r>
      <w:r>
        <w:rPr>
          <w:rStyle w:val="CharAttribute2"/>
          <w:rFonts w:eastAsia="Batang"/>
          <w:szCs w:val="24"/>
        </w:rPr>
        <w:t>— цитировать такие публикации), определяющие существующее состояние рассматриваемых в</w:t>
      </w:r>
      <w:r w:rsidR="00D57261">
        <w:rPr>
          <w:rStyle w:val="CharAttribute2"/>
          <w:rFonts w:eastAsia="Batang"/>
          <w:szCs w:val="24"/>
        </w:rPr>
        <w:t xml:space="preserve"> </w:t>
      </w:r>
      <w:r>
        <w:rPr>
          <w:rStyle w:val="CharAttribute2"/>
          <w:rFonts w:eastAsia="Batang"/>
          <w:szCs w:val="24"/>
        </w:rPr>
        <w:t>статье вопросов. На</w:t>
      </w:r>
      <w:r w:rsidR="00B12DCE">
        <w:rPr>
          <w:rStyle w:val="CharAttribute2"/>
          <w:rFonts w:eastAsia="Batang"/>
          <w:szCs w:val="24"/>
        </w:rPr>
        <w:t xml:space="preserve"> </w:t>
      </w:r>
      <w:r>
        <w:rPr>
          <w:rStyle w:val="CharAttribute2"/>
          <w:rFonts w:eastAsia="Batang"/>
          <w:szCs w:val="24"/>
        </w:rPr>
        <w:t>любое утверждение (наблюдение, аргумент или вывод), опубликованное ранее, в</w:t>
      </w:r>
      <w:r w:rsidR="00D57261">
        <w:rPr>
          <w:rStyle w:val="CharAttribute2"/>
          <w:rFonts w:eastAsia="Batang"/>
          <w:szCs w:val="24"/>
        </w:rPr>
        <w:t xml:space="preserve"> </w:t>
      </w:r>
      <w:r>
        <w:rPr>
          <w:rStyle w:val="CharAttribute2"/>
          <w:rFonts w:eastAsia="Batang"/>
          <w:szCs w:val="24"/>
        </w:rPr>
        <w:t>статье должна быть соответствующая библиографическая ссылка. Данные, полученные лично (например, в</w:t>
      </w:r>
      <w:r w:rsidR="00D57261">
        <w:rPr>
          <w:rStyle w:val="CharAttribute2"/>
          <w:rFonts w:eastAsia="Batang"/>
          <w:szCs w:val="24"/>
        </w:rPr>
        <w:t xml:space="preserve"> </w:t>
      </w:r>
      <w:r>
        <w:rPr>
          <w:rStyle w:val="CharAttribute2"/>
          <w:rFonts w:eastAsia="Batang"/>
          <w:szCs w:val="24"/>
        </w:rPr>
        <w:t>процессе беседы или переписки), не</w:t>
      </w:r>
      <w:r w:rsidR="00D57261">
        <w:rPr>
          <w:rStyle w:val="CharAttribute2"/>
          <w:rFonts w:eastAsia="Batang"/>
          <w:szCs w:val="24"/>
        </w:rPr>
        <w:t xml:space="preserve"> </w:t>
      </w:r>
      <w:r>
        <w:rPr>
          <w:rStyle w:val="CharAttribute2"/>
          <w:rFonts w:eastAsia="Batang"/>
          <w:szCs w:val="24"/>
        </w:rPr>
        <w:t>должны использоваться без письменного разрешения первоисточника и</w:t>
      </w:r>
      <w:r w:rsidR="00D57261">
        <w:rPr>
          <w:rStyle w:val="CharAttribute2"/>
          <w:rFonts w:eastAsia="Batang"/>
          <w:szCs w:val="24"/>
        </w:rPr>
        <w:t xml:space="preserve"> </w:t>
      </w:r>
      <w:r>
        <w:rPr>
          <w:rStyle w:val="CharAttribute2"/>
          <w:rFonts w:eastAsia="Batang"/>
          <w:szCs w:val="24"/>
        </w:rPr>
        <w:t>без отражения в</w:t>
      </w:r>
      <w:r w:rsidR="00D57261">
        <w:rPr>
          <w:rStyle w:val="CharAttribute2"/>
          <w:rFonts w:eastAsia="Batang"/>
          <w:szCs w:val="24"/>
        </w:rPr>
        <w:t xml:space="preserve"> </w:t>
      </w:r>
      <w:r>
        <w:rPr>
          <w:rStyle w:val="CharAttribute2"/>
          <w:rFonts w:eastAsia="Batang"/>
          <w:szCs w:val="24"/>
        </w:rPr>
        <w:t>тексте статьи факта наличия такого разрешения. Все лица (но не более трёх), внесшие значительный вклад в</w:t>
      </w:r>
      <w:r w:rsidR="00B12DCE">
        <w:rPr>
          <w:rStyle w:val="CharAttribute2"/>
          <w:rFonts w:eastAsia="Batang"/>
          <w:szCs w:val="24"/>
        </w:rPr>
        <w:t xml:space="preserve"> </w:t>
      </w:r>
      <w:r>
        <w:rPr>
          <w:rStyle w:val="CharAttribute2"/>
          <w:rFonts w:eastAsia="Batang"/>
          <w:szCs w:val="24"/>
        </w:rPr>
        <w:t>получение научных результатов, отраженных в</w:t>
      </w:r>
      <w:r w:rsidR="00D57261">
        <w:rPr>
          <w:rStyle w:val="CharAttribute2"/>
          <w:rFonts w:eastAsia="Batang"/>
          <w:szCs w:val="24"/>
        </w:rPr>
        <w:t xml:space="preserve"> </w:t>
      </w:r>
      <w:r>
        <w:rPr>
          <w:rStyle w:val="CharAttribute2"/>
          <w:rFonts w:eastAsia="Batang"/>
          <w:szCs w:val="24"/>
        </w:rPr>
        <w:t>статье, должны быть включены в</w:t>
      </w:r>
      <w:r w:rsidR="00D57261">
        <w:rPr>
          <w:rStyle w:val="CharAttribute2"/>
          <w:rFonts w:eastAsia="Batang"/>
          <w:szCs w:val="24"/>
        </w:rPr>
        <w:t xml:space="preserve"> </w:t>
      </w:r>
      <w:r>
        <w:rPr>
          <w:rStyle w:val="CharAttribute2"/>
          <w:rFonts w:eastAsia="Batang"/>
          <w:szCs w:val="24"/>
        </w:rPr>
        <w:t>состав авторского коллектива статьи. Лицам, внесшим сопутствующий вклад в</w:t>
      </w:r>
      <w:r w:rsidR="00D57261">
        <w:rPr>
          <w:rStyle w:val="CharAttribute2"/>
          <w:rFonts w:eastAsia="Batang"/>
          <w:szCs w:val="24"/>
        </w:rPr>
        <w:t xml:space="preserve"> </w:t>
      </w:r>
      <w:r>
        <w:rPr>
          <w:rStyle w:val="CharAttribute2"/>
          <w:rFonts w:eastAsia="Batang"/>
          <w:szCs w:val="24"/>
        </w:rPr>
        <w:t>получение представляемых в</w:t>
      </w:r>
      <w:r w:rsidR="00D57261">
        <w:rPr>
          <w:rStyle w:val="CharAttribute2"/>
          <w:rFonts w:eastAsia="Batang"/>
          <w:szCs w:val="24"/>
        </w:rPr>
        <w:t xml:space="preserve"> </w:t>
      </w:r>
      <w:r>
        <w:rPr>
          <w:rStyle w:val="CharAttribute2"/>
          <w:rFonts w:eastAsia="Batang"/>
          <w:szCs w:val="24"/>
        </w:rPr>
        <w:t>статье научных результатов, может быть выражена благодарность в</w:t>
      </w:r>
      <w:r w:rsidR="00D57261">
        <w:rPr>
          <w:rStyle w:val="CharAttribute2"/>
          <w:rFonts w:eastAsia="Batang"/>
          <w:szCs w:val="24"/>
        </w:rPr>
        <w:t xml:space="preserve"> </w:t>
      </w:r>
      <w:r>
        <w:rPr>
          <w:rStyle w:val="CharAttribute2"/>
          <w:rFonts w:eastAsia="Batang"/>
          <w:szCs w:val="24"/>
        </w:rPr>
        <w:t>тексте статьи. При наличии конфликта интересов, который может подвергнуть сомнению научную объективность автора (авторов) статьи, такой конфликт интересов должен быть указан в</w:t>
      </w:r>
      <w:r w:rsidR="00D57261">
        <w:rPr>
          <w:rStyle w:val="CharAttribute2"/>
          <w:rFonts w:eastAsia="Batang"/>
          <w:szCs w:val="24"/>
        </w:rPr>
        <w:t xml:space="preserve"> </w:t>
      </w:r>
      <w:r>
        <w:rPr>
          <w:rStyle w:val="CharAttribute2"/>
          <w:rFonts w:eastAsia="Batang"/>
          <w:szCs w:val="24"/>
        </w:rPr>
        <w:t>тексте статьи с</w:t>
      </w:r>
      <w:r w:rsidR="00D57261">
        <w:rPr>
          <w:rStyle w:val="CharAttribute2"/>
          <w:rFonts w:eastAsia="Batang"/>
          <w:szCs w:val="24"/>
        </w:rPr>
        <w:t xml:space="preserve"> </w:t>
      </w:r>
      <w:r>
        <w:rPr>
          <w:rStyle w:val="CharAttribute2"/>
          <w:rFonts w:eastAsia="Batang"/>
          <w:szCs w:val="24"/>
        </w:rPr>
        <w:t>разъяснениями автора (авторов) по</w:t>
      </w:r>
      <w:r w:rsidR="00D57261">
        <w:rPr>
          <w:rStyle w:val="CharAttribute2"/>
          <w:rFonts w:eastAsia="Batang"/>
          <w:szCs w:val="24"/>
        </w:rPr>
        <w:t xml:space="preserve"> </w:t>
      </w:r>
      <w:r>
        <w:rPr>
          <w:rStyle w:val="CharAttribute2"/>
          <w:rFonts w:eastAsia="Batang"/>
          <w:szCs w:val="24"/>
        </w:rPr>
        <w:t xml:space="preserve">этому вопросу. </w:t>
      </w:r>
    </w:p>
    <w:p w14:paraId="3078BA94" w14:textId="5A6C0231" w:rsidR="00DB713E" w:rsidRDefault="004807F9" w:rsidP="004807F9">
      <w:pPr>
        <w:pStyle w:val="ParaAttribute3"/>
        <w:wordWrap/>
        <w:spacing w:line="360" w:lineRule="auto"/>
        <w:rPr>
          <w:rFonts w:eastAsia="Times New Roman"/>
          <w:sz w:val="24"/>
          <w:szCs w:val="24"/>
        </w:rPr>
      </w:pPr>
      <w:r>
        <w:rPr>
          <w:rStyle w:val="CharAttribute2"/>
          <w:rFonts w:eastAsia="Batang"/>
          <w:szCs w:val="24"/>
        </w:rPr>
        <w:t>Автор (авторы), обнаруживший (обнаружившие) существенные неточности или ошибки в</w:t>
      </w:r>
      <w:r w:rsidR="00D57261">
        <w:rPr>
          <w:rStyle w:val="CharAttribute2"/>
          <w:rFonts w:eastAsia="Batang"/>
          <w:szCs w:val="24"/>
        </w:rPr>
        <w:t xml:space="preserve"> </w:t>
      </w:r>
      <w:r>
        <w:rPr>
          <w:rStyle w:val="CharAttribute2"/>
          <w:rFonts w:eastAsia="Batang"/>
          <w:szCs w:val="24"/>
        </w:rPr>
        <w:t>статье, представленной в</w:t>
      </w:r>
      <w:r w:rsidR="00D57261">
        <w:rPr>
          <w:rStyle w:val="CharAttribute2"/>
          <w:rFonts w:eastAsia="Batang"/>
          <w:szCs w:val="24"/>
        </w:rPr>
        <w:t xml:space="preserve"> </w:t>
      </w:r>
      <w:r>
        <w:rPr>
          <w:rStyle w:val="CharAttribute2"/>
          <w:rFonts w:eastAsia="Batang"/>
          <w:szCs w:val="24"/>
        </w:rPr>
        <w:t>журнал или уже опубликованной в</w:t>
      </w:r>
      <w:r w:rsidR="00D57261">
        <w:rPr>
          <w:rStyle w:val="CharAttribute2"/>
          <w:rFonts w:eastAsia="Batang"/>
          <w:szCs w:val="24"/>
        </w:rPr>
        <w:t xml:space="preserve"> </w:t>
      </w:r>
      <w:r>
        <w:rPr>
          <w:rStyle w:val="CharAttribute2"/>
          <w:rFonts w:eastAsia="Batang"/>
          <w:szCs w:val="24"/>
        </w:rPr>
        <w:t>журнале, должен (должны) немедленно письменно (по электронной почте редакции) уведомить об</w:t>
      </w:r>
      <w:r w:rsidR="00D57261">
        <w:rPr>
          <w:rStyle w:val="CharAttribute2"/>
          <w:rFonts w:eastAsia="Batang"/>
          <w:szCs w:val="24"/>
        </w:rPr>
        <w:t xml:space="preserve"> </w:t>
      </w:r>
      <w:r>
        <w:rPr>
          <w:rStyle w:val="CharAttribute2"/>
          <w:rFonts w:eastAsia="Batang"/>
          <w:szCs w:val="24"/>
        </w:rPr>
        <w:t>этом Редакционную коллегию для</w:t>
      </w:r>
      <w:r w:rsidR="00D57261">
        <w:rPr>
          <w:rStyle w:val="CharAttribute2"/>
          <w:rFonts w:eastAsia="Batang"/>
          <w:szCs w:val="24"/>
        </w:rPr>
        <w:t xml:space="preserve"> </w:t>
      </w:r>
      <w:r>
        <w:rPr>
          <w:rStyle w:val="CharAttribute2"/>
          <w:rFonts w:eastAsia="Batang"/>
          <w:szCs w:val="24"/>
        </w:rPr>
        <w:t>принятия совместного решения о</w:t>
      </w:r>
      <w:r w:rsidR="00D57261">
        <w:rPr>
          <w:rStyle w:val="CharAttribute2"/>
          <w:rFonts w:eastAsia="Batang"/>
          <w:szCs w:val="24"/>
        </w:rPr>
        <w:t xml:space="preserve"> </w:t>
      </w:r>
      <w:r>
        <w:rPr>
          <w:rStyle w:val="CharAttribute2"/>
          <w:rFonts w:eastAsia="Batang"/>
          <w:szCs w:val="24"/>
        </w:rPr>
        <w:t>форме представления объективной информации. При представлении статьи в</w:t>
      </w:r>
      <w:r w:rsidR="00D57261">
        <w:rPr>
          <w:rStyle w:val="CharAttribute2"/>
          <w:rFonts w:eastAsia="Batang"/>
          <w:szCs w:val="24"/>
        </w:rPr>
        <w:t xml:space="preserve"> </w:t>
      </w:r>
      <w:r>
        <w:rPr>
          <w:rStyle w:val="CharAttribute2"/>
          <w:rFonts w:eastAsia="Batang"/>
          <w:szCs w:val="24"/>
        </w:rPr>
        <w:t xml:space="preserve">журнал автор (авторы) статьи должен (должны) </w:t>
      </w:r>
      <w:r>
        <w:rPr>
          <w:rStyle w:val="CharAttribute3"/>
          <w:rFonts w:eastAsia="Batang"/>
          <w:szCs w:val="24"/>
        </w:rPr>
        <w:t>подтвердить то, что он (они) ознакомились</w:t>
      </w:r>
      <w:r>
        <w:rPr>
          <w:rStyle w:val="CharAttribute2"/>
          <w:rFonts w:eastAsia="Batang"/>
          <w:szCs w:val="24"/>
        </w:rPr>
        <w:t xml:space="preserve"> с</w:t>
      </w:r>
      <w:r w:rsidR="00D57261">
        <w:rPr>
          <w:rStyle w:val="CharAttribute2"/>
          <w:rFonts w:eastAsia="Batang"/>
          <w:szCs w:val="24"/>
        </w:rPr>
        <w:t xml:space="preserve"> </w:t>
      </w:r>
      <w:r>
        <w:rPr>
          <w:rStyle w:val="CharAttribute2"/>
          <w:rFonts w:eastAsia="Batang"/>
          <w:szCs w:val="24"/>
        </w:rPr>
        <w:t>перечисленными правилами этического поведения и</w:t>
      </w:r>
      <w:r w:rsidR="00B12DCE">
        <w:rPr>
          <w:rStyle w:val="CharAttribute2"/>
          <w:rFonts w:eastAsia="Batang"/>
          <w:szCs w:val="24"/>
        </w:rPr>
        <w:t xml:space="preserve"> </w:t>
      </w:r>
      <w:r>
        <w:rPr>
          <w:rStyle w:val="CharAttribute2"/>
          <w:rFonts w:eastAsia="Batang"/>
          <w:szCs w:val="24"/>
        </w:rPr>
        <w:t>не</w:t>
      </w:r>
      <w:r w:rsidR="00B12DCE">
        <w:rPr>
          <w:rStyle w:val="CharAttribute2"/>
          <w:rFonts w:eastAsia="Batang"/>
          <w:szCs w:val="24"/>
        </w:rPr>
        <w:t xml:space="preserve"> </w:t>
      </w:r>
      <w:r>
        <w:rPr>
          <w:rStyle w:val="CharAttribute2"/>
          <w:rFonts w:eastAsia="Batang"/>
          <w:szCs w:val="24"/>
        </w:rPr>
        <w:t>допустил (допустили) нарушения этих правил.</w:t>
      </w:r>
    </w:p>
    <w:p w14:paraId="229A8AD9" w14:textId="77777777" w:rsidR="00DB713E" w:rsidRDefault="004807F9" w:rsidP="004807F9">
      <w:pPr>
        <w:pStyle w:val="ParaAttribute6"/>
        <w:wordWrap/>
        <w:spacing w:line="360" w:lineRule="auto"/>
        <w:rPr>
          <w:rFonts w:eastAsia="Times New Roman"/>
          <w:sz w:val="24"/>
          <w:szCs w:val="24"/>
        </w:rPr>
      </w:pPr>
      <w:r>
        <w:rPr>
          <w:rStyle w:val="CharAttribute0"/>
          <w:rFonts w:eastAsia="Batang"/>
          <w:szCs w:val="24"/>
        </w:rPr>
        <w:t>Этика рецензентов статьи</w:t>
      </w:r>
    </w:p>
    <w:p w14:paraId="1DCD5A76" w14:textId="178D73C2" w:rsidR="00DB713E" w:rsidRDefault="004807F9" w:rsidP="004807F9">
      <w:pPr>
        <w:pStyle w:val="ParaAttribute3"/>
        <w:wordWrap/>
        <w:spacing w:line="360" w:lineRule="auto"/>
        <w:rPr>
          <w:rFonts w:eastAsia="Times New Roman"/>
          <w:sz w:val="24"/>
          <w:szCs w:val="24"/>
        </w:rPr>
      </w:pPr>
      <w:r>
        <w:rPr>
          <w:rStyle w:val="CharAttribute2"/>
          <w:rFonts w:eastAsia="Batang"/>
          <w:szCs w:val="24"/>
        </w:rPr>
        <w:t>Рецензент, считающий, что он</w:t>
      </w:r>
      <w:r w:rsidR="00D57261">
        <w:rPr>
          <w:rStyle w:val="CharAttribute2"/>
          <w:rFonts w:eastAsia="Batang"/>
          <w:szCs w:val="24"/>
        </w:rPr>
        <w:t xml:space="preserve"> </w:t>
      </w:r>
      <w:r>
        <w:rPr>
          <w:rStyle w:val="CharAttribute2"/>
          <w:rFonts w:eastAsia="Batang"/>
          <w:szCs w:val="24"/>
        </w:rPr>
        <w:t>не</w:t>
      </w:r>
      <w:r w:rsidR="00D57261">
        <w:rPr>
          <w:rStyle w:val="CharAttribute2"/>
          <w:rFonts w:eastAsia="Batang"/>
          <w:szCs w:val="24"/>
        </w:rPr>
        <w:t xml:space="preserve"> </w:t>
      </w:r>
      <w:r>
        <w:rPr>
          <w:rStyle w:val="CharAttribute2"/>
          <w:rFonts w:eastAsia="Batang"/>
          <w:szCs w:val="24"/>
        </w:rPr>
        <w:t>является специалистом по</w:t>
      </w:r>
      <w:r w:rsidR="00D57261">
        <w:rPr>
          <w:rStyle w:val="CharAttribute2"/>
          <w:rFonts w:eastAsia="Batang"/>
          <w:szCs w:val="24"/>
        </w:rPr>
        <w:t xml:space="preserve"> </w:t>
      </w:r>
      <w:r>
        <w:rPr>
          <w:rStyle w:val="CharAttribute2"/>
          <w:rFonts w:eastAsia="Batang"/>
          <w:szCs w:val="24"/>
        </w:rPr>
        <w:t>рассматриваемым в</w:t>
      </w:r>
      <w:r w:rsidR="00D57261">
        <w:rPr>
          <w:rStyle w:val="CharAttribute2"/>
          <w:rFonts w:eastAsia="Batang"/>
          <w:szCs w:val="24"/>
        </w:rPr>
        <w:t xml:space="preserve"> </w:t>
      </w:r>
      <w:r>
        <w:rPr>
          <w:rStyle w:val="CharAttribute2"/>
          <w:rFonts w:eastAsia="Batang"/>
          <w:szCs w:val="24"/>
        </w:rPr>
        <w:t>статье вопросам, или понимает, что он</w:t>
      </w:r>
      <w:r w:rsidR="00D57261">
        <w:rPr>
          <w:rStyle w:val="CharAttribute2"/>
          <w:rFonts w:eastAsia="Batang"/>
          <w:szCs w:val="24"/>
        </w:rPr>
        <w:t xml:space="preserve"> </w:t>
      </w:r>
      <w:r>
        <w:rPr>
          <w:rStyle w:val="CharAttribute2"/>
          <w:rFonts w:eastAsia="Batang"/>
          <w:szCs w:val="24"/>
        </w:rPr>
        <w:t>не</w:t>
      </w:r>
      <w:r w:rsidR="00D57261">
        <w:rPr>
          <w:rStyle w:val="CharAttribute2"/>
          <w:rFonts w:eastAsia="Batang"/>
          <w:szCs w:val="24"/>
        </w:rPr>
        <w:t xml:space="preserve"> </w:t>
      </w:r>
      <w:r>
        <w:rPr>
          <w:rStyle w:val="CharAttribute2"/>
          <w:rFonts w:eastAsia="Batang"/>
          <w:szCs w:val="24"/>
        </w:rPr>
        <w:t>сможет своевременно представить рецензию на</w:t>
      </w:r>
      <w:r w:rsidR="00D57261">
        <w:rPr>
          <w:rStyle w:val="CharAttribute2"/>
          <w:rFonts w:eastAsia="Batang"/>
          <w:szCs w:val="24"/>
        </w:rPr>
        <w:t xml:space="preserve"> </w:t>
      </w:r>
      <w:r>
        <w:rPr>
          <w:rStyle w:val="CharAttribute2"/>
          <w:rFonts w:eastAsia="Batang"/>
          <w:szCs w:val="24"/>
        </w:rPr>
        <w:t>статью, должен незамедлительно сообщить Редакционной коллегии о</w:t>
      </w:r>
      <w:r w:rsidR="00D57261">
        <w:rPr>
          <w:rStyle w:val="CharAttribute2"/>
          <w:rFonts w:eastAsia="Batang"/>
          <w:szCs w:val="24"/>
        </w:rPr>
        <w:t xml:space="preserve"> </w:t>
      </w:r>
      <w:r>
        <w:rPr>
          <w:rStyle w:val="CharAttribute2"/>
          <w:rFonts w:eastAsia="Batang"/>
          <w:szCs w:val="24"/>
        </w:rPr>
        <w:t>невозможности рецензирования им</w:t>
      </w:r>
      <w:r w:rsidR="00D57261">
        <w:rPr>
          <w:rStyle w:val="CharAttribute2"/>
          <w:rFonts w:eastAsia="Batang"/>
          <w:szCs w:val="24"/>
        </w:rPr>
        <w:t xml:space="preserve"> </w:t>
      </w:r>
      <w:r>
        <w:rPr>
          <w:rStyle w:val="CharAttribute2"/>
          <w:rFonts w:eastAsia="Batang"/>
          <w:szCs w:val="24"/>
        </w:rPr>
        <w:t>представленной статьи.</w:t>
      </w:r>
    </w:p>
    <w:p w14:paraId="6A141A1C" w14:textId="1C884AA3" w:rsidR="00DB713E" w:rsidRDefault="004807F9" w:rsidP="004807F9">
      <w:pPr>
        <w:pStyle w:val="ParaAttribute3"/>
        <w:wordWrap/>
        <w:spacing w:line="360" w:lineRule="auto"/>
        <w:rPr>
          <w:rFonts w:eastAsia="Times New Roman"/>
          <w:sz w:val="24"/>
          <w:szCs w:val="24"/>
        </w:rPr>
      </w:pPr>
      <w:r>
        <w:rPr>
          <w:rStyle w:val="CharAttribute2"/>
          <w:rFonts w:eastAsia="Batang"/>
          <w:szCs w:val="24"/>
        </w:rPr>
        <w:t>Рецензент должен быть объективным в</w:t>
      </w:r>
      <w:r w:rsidR="00D57261">
        <w:rPr>
          <w:rStyle w:val="CharAttribute2"/>
          <w:rFonts w:eastAsia="Batang"/>
          <w:szCs w:val="24"/>
        </w:rPr>
        <w:t xml:space="preserve"> </w:t>
      </w:r>
      <w:r>
        <w:rPr>
          <w:rStyle w:val="CharAttribute2"/>
          <w:rFonts w:eastAsia="Batang"/>
          <w:szCs w:val="24"/>
        </w:rPr>
        <w:t>отношении научного содержания и</w:t>
      </w:r>
      <w:r w:rsidR="00B12DCE">
        <w:rPr>
          <w:rStyle w:val="CharAttribute2"/>
          <w:rFonts w:eastAsia="Batang"/>
          <w:szCs w:val="24"/>
        </w:rPr>
        <w:t xml:space="preserve"> </w:t>
      </w:r>
      <w:r>
        <w:rPr>
          <w:rStyle w:val="CharAttribute2"/>
          <w:rFonts w:eastAsia="Batang"/>
          <w:szCs w:val="24"/>
        </w:rPr>
        <w:t xml:space="preserve">научной значимости статьи. При наличии конфликта интересов, который может подвергнуть сомнению научную объективность рецензента, рецензент должен незамедлительно </w:t>
      </w:r>
      <w:r>
        <w:rPr>
          <w:rStyle w:val="CharAttribute2"/>
          <w:rFonts w:eastAsia="Batang"/>
          <w:szCs w:val="24"/>
        </w:rPr>
        <w:lastRenderedPageBreak/>
        <w:t>сообщить Редакционной коллегии о</w:t>
      </w:r>
      <w:r w:rsidR="00B12DCE">
        <w:rPr>
          <w:rStyle w:val="CharAttribute2"/>
          <w:rFonts w:eastAsia="Batang"/>
          <w:szCs w:val="24"/>
        </w:rPr>
        <w:t xml:space="preserve"> </w:t>
      </w:r>
      <w:r>
        <w:rPr>
          <w:rStyle w:val="CharAttribute2"/>
          <w:rFonts w:eastAsia="Batang"/>
          <w:szCs w:val="24"/>
        </w:rPr>
        <w:t>невозможности рецензирования им</w:t>
      </w:r>
      <w:r w:rsidR="00D57261">
        <w:rPr>
          <w:rStyle w:val="CharAttribute2"/>
          <w:rFonts w:eastAsia="Batang"/>
          <w:szCs w:val="24"/>
        </w:rPr>
        <w:t xml:space="preserve"> </w:t>
      </w:r>
      <w:r>
        <w:rPr>
          <w:rStyle w:val="CharAttribute2"/>
          <w:rFonts w:eastAsia="Batang"/>
          <w:szCs w:val="24"/>
        </w:rPr>
        <w:t xml:space="preserve">представленной статьи. </w:t>
      </w:r>
      <w:r>
        <w:rPr>
          <w:rStyle w:val="CharAttribute3"/>
          <w:rFonts w:eastAsia="Batang"/>
          <w:szCs w:val="24"/>
        </w:rPr>
        <w:t>Персональная критика автора (авторов) статьи недопустима</w:t>
      </w:r>
      <w:r>
        <w:rPr>
          <w:rStyle w:val="CharAttribute2"/>
          <w:rFonts w:eastAsia="Batang"/>
          <w:szCs w:val="24"/>
        </w:rPr>
        <w:t>.</w:t>
      </w:r>
    </w:p>
    <w:p w14:paraId="203A9BAF" w14:textId="2473FC8B" w:rsidR="00DB713E" w:rsidRDefault="004807F9" w:rsidP="004807F9">
      <w:pPr>
        <w:pStyle w:val="ParaAttribute3"/>
        <w:wordWrap/>
        <w:spacing w:line="360" w:lineRule="auto"/>
        <w:rPr>
          <w:rFonts w:eastAsia="Times New Roman"/>
          <w:sz w:val="24"/>
          <w:szCs w:val="24"/>
        </w:rPr>
      </w:pPr>
      <w:r>
        <w:rPr>
          <w:rStyle w:val="CharAttribute2"/>
          <w:rFonts w:eastAsia="Batang"/>
          <w:szCs w:val="24"/>
        </w:rPr>
        <w:t>Рецензент должен оценить полноту и</w:t>
      </w:r>
      <w:r w:rsidR="00D57261">
        <w:rPr>
          <w:rStyle w:val="CharAttribute2"/>
          <w:rFonts w:eastAsia="Batang"/>
          <w:szCs w:val="24"/>
        </w:rPr>
        <w:t xml:space="preserve"> </w:t>
      </w:r>
      <w:r>
        <w:rPr>
          <w:rStyle w:val="CharAttribute2"/>
          <w:rFonts w:eastAsia="Batang"/>
          <w:szCs w:val="24"/>
        </w:rPr>
        <w:t>объективность отражения в</w:t>
      </w:r>
      <w:r w:rsidR="00D57261">
        <w:rPr>
          <w:rStyle w:val="CharAttribute2"/>
          <w:rFonts w:eastAsia="Batang"/>
          <w:szCs w:val="24"/>
        </w:rPr>
        <w:t xml:space="preserve"> </w:t>
      </w:r>
      <w:r>
        <w:rPr>
          <w:rStyle w:val="CharAttribute2"/>
          <w:rFonts w:eastAsia="Batang"/>
          <w:szCs w:val="24"/>
        </w:rPr>
        <w:t>статье существующего состояния рассматриваемых вопросов</w:t>
      </w:r>
      <w:r w:rsidR="00D57261">
        <w:rPr>
          <w:rStyle w:val="CharAttribute2"/>
          <w:rFonts w:eastAsia="Batang"/>
          <w:szCs w:val="24"/>
        </w:rPr>
        <w:t xml:space="preserve"> </w:t>
      </w:r>
      <w:r>
        <w:rPr>
          <w:rStyle w:val="CharAttribute2"/>
          <w:rFonts w:eastAsia="Batang"/>
          <w:szCs w:val="24"/>
        </w:rPr>
        <w:t>и, при необходимости, указать (насколько это возможно</w:t>
      </w:r>
      <w:r w:rsidR="00D57261">
        <w:rPr>
          <w:rStyle w:val="CharAttribute2"/>
          <w:rFonts w:eastAsia="Batang"/>
          <w:szCs w:val="24"/>
        </w:rPr>
        <w:t xml:space="preserve"> </w:t>
      </w:r>
      <w:r>
        <w:rPr>
          <w:rStyle w:val="CharAttribute2"/>
          <w:rFonts w:eastAsia="Batang"/>
          <w:szCs w:val="24"/>
        </w:rPr>
        <w:t>— с</w:t>
      </w:r>
      <w:r w:rsidR="00D57261">
        <w:rPr>
          <w:rStyle w:val="CharAttribute2"/>
          <w:rFonts w:eastAsia="Batang"/>
          <w:szCs w:val="24"/>
        </w:rPr>
        <w:t xml:space="preserve"> </w:t>
      </w:r>
      <w:r>
        <w:rPr>
          <w:rStyle w:val="CharAttribute2"/>
          <w:rFonts w:eastAsia="Batang"/>
          <w:szCs w:val="24"/>
        </w:rPr>
        <w:t>точными библиографическими ссылками) на</w:t>
      </w:r>
      <w:r w:rsidR="00D57261">
        <w:rPr>
          <w:rStyle w:val="CharAttribute2"/>
          <w:rFonts w:eastAsia="Batang"/>
          <w:szCs w:val="24"/>
        </w:rPr>
        <w:t xml:space="preserve"> </w:t>
      </w:r>
      <w:r>
        <w:rPr>
          <w:rStyle w:val="CharAttribute2"/>
          <w:rFonts w:eastAsia="Batang"/>
          <w:szCs w:val="24"/>
        </w:rPr>
        <w:t>недостаточность такой полноты и</w:t>
      </w:r>
      <w:r w:rsidR="00D57261">
        <w:rPr>
          <w:rStyle w:val="CharAttribute2"/>
          <w:rFonts w:eastAsia="Batang"/>
          <w:szCs w:val="24"/>
        </w:rPr>
        <w:t xml:space="preserve"> </w:t>
      </w:r>
      <w:r>
        <w:rPr>
          <w:rStyle w:val="CharAttribute2"/>
          <w:rFonts w:eastAsia="Batang"/>
          <w:szCs w:val="24"/>
        </w:rPr>
        <w:t>объективности.</w:t>
      </w:r>
    </w:p>
    <w:p w14:paraId="0373578D" w14:textId="0574C81C" w:rsidR="00DB713E" w:rsidRDefault="004807F9" w:rsidP="004807F9">
      <w:pPr>
        <w:pStyle w:val="ParaAttribute3"/>
        <w:wordWrap/>
        <w:spacing w:line="360" w:lineRule="auto"/>
        <w:rPr>
          <w:rFonts w:eastAsia="Times New Roman"/>
          <w:sz w:val="24"/>
          <w:szCs w:val="24"/>
        </w:rPr>
      </w:pPr>
      <w:r>
        <w:rPr>
          <w:rStyle w:val="CharAttribute2"/>
          <w:rFonts w:eastAsia="Batang"/>
          <w:szCs w:val="24"/>
        </w:rPr>
        <w:t>Представленная в</w:t>
      </w:r>
      <w:r w:rsidR="00D57261">
        <w:rPr>
          <w:rStyle w:val="CharAttribute2"/>
          <w:rFonts w:eastAsia="Batang"/>
          <w:szCs w:val="24"/>
        </w:rPr>
        <w:t xml:space="preserve"> </w:t>
      </w:r>
      <w:r>
        <w:rPr>
          <w:rStyle w:val="CharAttribute2"/>
          <w:rFonts w:eastAsia="Batang"/>
          <w:szCs w:val="24"/>
        </w:rPr>
        <w:t>Редакционную коллегию рукопись статьи является конфиденциальным документом. Рецензент может обсуждать содержание представленной рукописи статьи только с</w:t>
      </w:r>
      <w:r w:rsidR="00D57261">
        <w:rPr>
          <w:rStyle w:val="CharAttribute2"/>
          <w:rFonts w:eastAsia="Batang"/>
          <w:szCs w:val="24"/>
        </w:rPr>
        <w:t xml:space="preserve"> </w:t>
      </w:r>
      <w:r>
        <w:rPr>
          <w:rStyle w:val="CharAttribute2"/>
          <w:rFonts w:eastAsia="Batang"/>
          <w:szCs w:val="24"/>
        </w:rPr>
        <w:t>лицами, согласованными с</w:t>
      </w:r>
      <w:r w:rsidR="00D57261">
        <w:rPr>
          <w:rStyle w:val="CharAttribute2"/>
          <w:rFonts w:eastAsia="Batang"/>
          <w:szCs w:val="24"/>
        </w:rPr>
        <w:t xml:space="preserve"> </w:t>
      </w:r>
      <w:r>
        <w:rPr>
          <w:rStyle w:val="CharAttribute2"/>
          <w:rFonts w:eastAsia="Batang"/>
          <w:szCs w:val="24"/>
        </w:rPr>
        <w:t>Редакционной коллегией. Рецензент обязан никоим образом не</w:t>
      </w:r>
      <w:r w:rsidR="00D57261">
        <w:rPr>
          <w:rStyle w:val="CharAttribute2"/>
          <w:rFonts w:eastAsia="Batang"/>
          <w:szCs w:val="24"/>
        </w:rPr>
        <w:t xml:space="preserve"> </w:t>
      </w:r>
      <w:r>
        <w:rPr>
          <w:rStyle w:val="CharAttribute2"/>
          <w:rFonts w:eastAsia="Batang"/>
          <w:szCs w:val="24"/>
        </w:rPr>
        <w:t>использовать идеи и</w:t>
      </w:r>
      <w:r w:rsidR="00D57261">
        <w:rPr>
          <w:rStyle w:val="CharAttribute2"/>
          <w:rFonts w:eastAsia="Batang"/>
          <w:szCs w:val="24"/>
        </w:rPr>
        <w:t xml:space="preserve"> </w:t>
      </w:r>
      <w:r>
        <w:rPr>
          <w:rStyle w:val="CharAttribute2"/>
          <w:rFonts w:eastAsia="Batang"/>
          <w:szCs w:val="24"/>
        </w:rPr>
        <w:t>информацию, изложенные в</w:t>
      </w:r>
      <w:r w:rsidR="00D57261">
        <w:rPr>
          <w:rStyle w:val="CharAttribute2"/>
          <w:rFonts w:eastAsia="Batang"/>
          <w:szCs w:val="24"/>
        </w:rPr>
        <w:t xml:space="preserve"> </w:t>
      </w:r>
      <w:r>
        <w:rPr>
          <w:rStyle w:val="CharAttribute2"/>
          <w:rFonts w:eastAsia="Batang"/>
          <w:szCs w:val="24"/>
        </w:rPr>
        <w:t>представленной статье, до</w:t>
      </w:r>
      <w:r w:rsidR="00D57261">
        <w:rPr>
          <w:rStyle w:val="CharAttribute2"/>
          <w:rFonts w:eastAsia="Batang"/>
          <w:szCs w:val="24"/>
        </w:rPr>
        <w:t xml:space="preserve"> </w:t>
      </w:r>
      <w:r>
        <w:rPr>
          <w:rStyle w:val="CharAttribute2"/>
          <w:rFonts w:eastAsia="Batang"/>
          <w:szCs w:val="24"/>
        </w:rPr>
        <w:t>опубликования этой статьи.</w:t>
      </w:r>
    </w:p>
    <w:p w14:paraId="7AF280EE" w14:textId="77777777" w:rsidR="00DB713E" w:rsidRDefault="004807F9" w:rsidP="004807F9">
      <w:pPr>
        <w:pStyle w:val="ParaAttribute6"/>
        <w:wordWrap/>
        <w:spacing w:line="360" w:lineRule="auto"/>
        <w:rPr>
          <w:rFonts w:eastAsia="Times New Roman"/>
          <w:sz w:val="24"/>
          <w:szCs w:val="24"/>
        </w:rPr>
      </w:pPr>
      <w:r>
        <w:rPr>
          <w:rStyle w:val="CharAttribute0"/>
          <w:rFonts w:eastAsia="Batang"/>
          <w:szCs w:val="24"/>
        </w:rPr>
        <w:t>Этика Редакционной коллегии журнала</w:t>
      </w:r>
    </w:p>
    <w:p w14:paraId="444919F4" w14:textId="70358000" w:rsidR="00DB713E" w:rsidRDefault="004807F9" w:rsidP="004807F9">
      <w:pPr>
        <w:pStyle w:val="ParaAttribute3"/>
        <w:wordWrap/>
        <w:spacing w:line="360" w:lineRule="auto"/>
        <w:rPr>
          <w:rFonts w:eastAsia="Times New Roman"/>
          <w:sz w:val="24"/>
          <w:szCs w:val="24"/>
        </w:rPr>
      </w:pPr>
      <w:r>
        <w:rPr>
          <w:rStyle w:val="CharAttribute2"/>
          <w:rFonts w:eastAsia="Batang"/>
          <w:szCs w:val="24"/>
        </w:rPr>
        <w:t>При принятии решения о</w:t>
      </w:r>
      <w:r w:rsidR="00D57261">
        <w:rPr>
          <w:rStyle w:val="CharAttribute2"/>
          <w:rFonts w:eastAsia="Batang"/>
          <w:szCs w:val="24"/>
        </w:rPr>
        <w:t xml:space="preserve"> </w:t>
      </w:r>
      <w:r>
        <w:rPr>
          <w:rStyle w:val="CharAttribute2"/>
          <w:rFonts w:eastAsia="Batang"/>
          <w:szCs w:val="24"/>
        </w:rPr>
        <w:t>публикации статьи главный редактор журнала учитывает все мнения, высказанные членами Редакционной коллегии журнала и</w:t>
      </w:r>
      <w:r w:rsidR="00D57261">
        <w:rPr>
          <w:rStyle w:val="CharAttribute2"/>
          <w:rFonts w:eastAsia="Batang"/>
          <w:szCs w:val="24"/>
        </w:rPr>
        <w:t xml:space="preserve"> </w:t>
      </w:r>
      <w:r>
        <w:rPr>
          <w:rStyle w:val="CharAttribute2"/>
          <w:rFonts w:eastAsia="Batang"/>
          <w:szCs w:val="24"/>
        </w:rPr>
        <w:t>рецензентами.</w:t>
      </w:r>
    </w:p>
    <w:p w14:paraId="43758A45" w14:textId="12BD0D75" w:rsidR="00DB713E" w:rsidRDefault="004807F9" w:rsidP="004807F9">
      <w:pPr>
        <w:pStyle w:val="ParaAttribute3"/>
        <w:wordWrap/>
        <w:spacing w:line="360" w:lineRule="auto"/>
        <w:rPr>
          <w:rFonts w:eastAsia="Times New Roman"/>
          <w:sz w:val="24"/>
          <w:szCs w:val="24"/>
        </w:rPr>
      </w:pPr>
      <w:r>
        <w:rPr>
          <w:rStyle w:val="CharAttribute2"/>
          <w:rFonts w:eastAsia="Batang"/>
          <w:szCs w:val="24"/>
        </w:rPr>
        <w:t>Редакционная коллегия журнала не</w:t>
      </w:r>
      <w:r w:rsidR="00D57261">
        <w:rPr>
          <w:rStyle w:val="CharAttribute2"/>
          <w:rFonts w:eastAsia="Batang"/>
          <w:szCs w:val="24"/>
        </w:rPr>
        <w:t xml:space="preserve"> </w:t>
      </w:r>
      <w:r>
        <w:rPr>
          <w:rStyle w:val="CharAttribute2"/>
          <w:rFonts w:eastAsia="Batang"/>
          <w:szCs w:val="24"/>
        </w:rPr>
        <w:t>допускает публикации статей, в</w:t>
      </w:r>
      <w:r w:rsidR="00D57261">
        <w:rPr>
          <w:rStyle w:val="CharAttribute2"/>
          <w:rFonts w:eastAsia="Batang"/>
          <w:szCs w:val="24"/>
        </w:rPr>
        <w:t xml:space="preserve"> </w:t>
      </w:r>
      <w:r>
        <w:rPr>
          <w:rStyle w:val="CharAttribute2"/>
          <w:rFonts w:eastAsia="Batang"/>
          <w:szCs w:val="24"/>
        </w:rPr>
        <w:t>отношении которых известно о</w:t>
      </w:r>
      <w:r w:rsidR="00D57261">
        <w:rPr>
          <w:rStyle w:val="CharAttribute2"/>
          <w:rFonts w:eastAsia="Batang"/>
          <w:szCs w:val="24"/>
        </w:rPr>
        <w:t xml:space="preserve"> </w:t>
      </w:r>
      <w:r>
        <w:rPr>
          <w:rStyle w:val="CharAttribute2"/>
          <w:rFonts w:eastAsia="Batang"/>
          <w:szCs w:val="24"/>
        </w:rPr>
        <w:t>наличии плагиата, нарушения авторских прав, клеветы и</w:t>
      </w:r>
      <w:r w:rsidR="00D57261">
        <w:rPr>
          <w:rStyle w:val="CharAttribute2"/>
          <w:rFonts w:eastAsia="Batang"/>
          <w:szCs w:val="24"/>
        </w:rPr>
        <w:t xml:space="preserve"> </w:t>
      </w:r>
      <w:r>
        <w:rPr>
          <w:rStyle w:val="CharAttribute2"/>
          <w:rFonts w:eastAsia="Batang"/>
          <w:szCs w:val="24"/>
        </w:rPr>
        <w:t>т.п.</w:t>
      </w:r>
    </w:p>
    <w:p w14:paraId="0F4650BC" w14:textId="354A5A82" w:rsidR="00DB713E" w:rsidRDefault="004807F9" w:rsidP="004807F9">
      <w:pPr>
        <w:pStyle w:val="ParaAttribute3"/>
        <w:wordWrap/>
        <w:spacing w:line="360" w:lineRule="auto"/>
        <w:rPr>
          <w:rFonts w:eastAsia="Times New Roman"/>
          <w:sz w:val="24"/>
          <w:szCs w:val="24"/>
        </w:rPr>
      </w:pPr>
      <w:r>
        <w:rPr>
          <w:rStyle w:val="CharAttribute2"/>
          <w:rFonts w:eastAsia="Batang"/>
          <w:szCs w:val="24"/>
        </w:rPr>
        <w:t>Редакционная коллегия журнала не</w:t>
      </w:r>
      <w:r w:rsidR="00D57261">
        <w:rPr>
          <w:rStyle w:val="CharAttribute2"/>
          <w:rFonts w:eastAsia="Batang"/>
          <w:szCs w:val="24"/>
        </w:rPr>
        <w:t xml:space="preserve"> </w:t>
      </w:r>
      <w:r>
        <w:rPr>
          <w:rStyle w:val="CharAttribute2"/>
          <w:rFonts w:eastAsia="Batang"/>
          <w:szCs w:val="24"/>
        </w:rPr>
        <w:t>допускает публикации статей, в</w:t>
      </w:r>
      <w:r w:rsidR="00B12DCE">
        <w:rPr>
          <w:rStyle w:val="CharAttribute2"/>
          <w:rFonts w:eastAsia="Batang"/>
          <w:szCs w:val="24"/>
        </w:rPr>
        <w:t xml:space="preserve"> </w:t>
      </w:r>
      <w:r>
        <w:rPr>
          <w:rStyle w:val="CharAttribute2"/>
          <w:rFonts w:eastAsia="Batang"/>
          <w:szCs w:val="24"/>
        </w:rPr>
        <w:t>отношении которых установлено несоответствие принятой этике публикаций.</w:t>
      </w:r>
    </w:p>
    <w:p w14:paraId="179403B5" w14:textId="79583070" w:rsidR="00DB713E" w:rsidRDefault="004807F9" w:rsidP="004807F9">
      <w:pPr>
        <w:pStyle w:val="ParaAttribute3"/>
        <w:wordWrap/>
        <w:spacing w:line="360" w:lineRule="auto"/>
        <w:rPr>
          <w:rFonts w:eastAsia="Times New Roman"/>
          <w:sz w:val="24"/>
          <w:szCs w:val="24"/>
        </w:rPr>
      </w:pPr>
      <w:r>
        <w:rPr>
          <w:rStyle w:val="CharAttribute2"/>
          <w:rFonts w:eastAsia="Batang"/>
          <w:szCs w:val="24"/>
        </w:rPr>
        <w:t>Члены Редакционной коллегии обязаны обеспечивать конфиденциальность содержания представленной статьи (в</w:t>
      </w:r>
      <w:r w:rsidR="005E16DE">
        <w:rPr>
          <w:rStyle w:val="CharAttribute2"/>
          <w:rFonts w:eastAsia="Batang"/>
          <w:szCs w:val="24"/>
        </w:rPr>
        <w:t xml:space="preserve"> </w:t>
      </w:r>
      <w:r>
        <w:rPr>
          <w:rStyle w:val="CharAttribute2"/>
          <w:rFonts w:eastAsia="Batang"/>
          <w:szCs w:val="24"/>
        </w:rPr>
        <w:t>том числе никоим образом не</w:t>
      </w:r>
      <w:r w:rsidR="005E16DE">
        <w:rPr>
          <w:rStyle w:val="CharAttribute2"/>
          <w:rFonts w:eastAsia="Batang"/>
          <w:szCs w:val="24"/>
        </w:rPr>
        <w:t xml:space="preserve"> </w:t>
      </w:r>
      <w:r>
        <w:rPr>
          <w:rStyle w:val="CharAttribute2"/>
          <w:rFonts w:eastAsia="Batang"/>
          <w:szCs w:val="24"/>
        </w:rPr>
        <w:t>использовать идеи и</w:t>
      </w:r>
      <w:r w:rsidR="005E16DE">
        <w:rPr>
          <w:rStyle w:val="CharAttribute2"/>
          <w:rFonts w:eastAsia="Batang"/>
          <w:szCs w:val="24"/>
        </w:rPr>
        <w:t xml:space="preserve"> </w:t>
      </w:r>
      <w:r>
        <w:rPr>
          <w:rStyle w:val="CharAttribute2"/>
          <w:rFonts w:eastAsia="Batang"/>
          <w:szCs w:val="24"/>
        </w:rPr>
        <w:t>информацию, изложенные в</w:t>
      </w:r>
      <w:r w:rsidR="005E16DE">
        <w:rPr>
          <w:rStyle w:val="CharAttribute2"/>
          <w:rFonts w:eastAsia="Batang"/>
          <w:szCs w:val="24"/>
        </w:rPr>
        <w:t xml:space="preserve"> </w:t>
      </w:r>
      <w:r>
        <w:rPr>
          <w:rStyle w:val="CharAttribute2"/>
          <w:rFonts w:eastAsia="Batang"/>
          <w:szCs w:val="24"/>
        </w:rPr>
        <w:t>представленной статье, до</w:t>
      </w:r>
      <w:r w:rsidR="005E16DE">
        <w:rPr>
          <w:rStyle w:val="CharAttribute2"/>
          <w:rFonts w:eastAsia="Batang"/>
          <w:szCs w:val="24"/>
        </w:rPr>
        <w:t xml:space="preserve"> </w:t>
      </w:r>
      <w:r>
        <w:rPr>
          <w:rStyle w:val="CharAttribute2"/>
          <w:rFonts w:eastAsia="Batang"/>
          <w:szCs w:val="24"/>
        </w:rPr>
        <w:t>её опубликования).</w:t>
      </w:r>
    </w:p>
    <w:p w14:paraId="68E50440" w14:textId="77777777" w:rsidR="00DB713E" w:rsidRDefault="004807F9" w:rsidP="004807F9">
      <w:pPr>
        <w:pStyle w:val="ParaAttribute5"/>
        <w:wordWrap/>
        <w:spacing w:line="360" w:lineRule="auto"/>
        <w:rPr>
          <w:rFonts w:eastAsia="Times New Roman"/>
          <w:b/>
          <w:i/>
          <w:sz w:val="24"/>
          <w:szCs w:val="24"/>
        </w:rPr>
      </w:pPr>
      <w:r>
        <w:rPr>
          <w:rStyle w:val="CharAttribute3"/>
          <w:rFonts w:eastAsia="Batang"/>
          <w:szCs w:val="24"/>
        </w:rPr>
        <w:t>ПРАВИЛА ОФОРМЛЕНИЯ РУКОПИСИ СТАТЬИ</w:t>
      </w:r>
    </w:p>
    <w:p w14:paraId="34E0F067" w14:textId="77777777" w:rsidR="00DB713E" w:rsidRDefault="004807F9" w:rsidP="004807F9">
      <w:pPr>
        <w:pStyle w:val="ParaAttribute8"/>
        <w:wordWrap/>
        <w:spacing w:line="360" w:lineRule="auto"/>
        <w:rPr>
          <w:rFonts w:eastAsia="Times New Roman"/>
          <w:sz w:val="24"/>
          <w:szCs w:val="24"/>
        </w:rPr>
      </w:pPr>
      <w:r>
        <w:rPr>
          <w:rStyle w:val="CharAttribute2"/>
          <w:rFonts w:eastAsia="Batang"/>
          <w:szCs w:val="24"/>
        </w:rPr>
        <w:t>Электронная версия создается в программе Microsoft Word и сохраняется с расширением .doc. Формат страницы – А 4 (книжный), размерность полей «обычное», поля – верхнее и нижнее 2 см, левое – 3 см, правое – 1,5 см, абзацный отступ – 1,25 см, выравнивание – по ширине, междустрочный интервал –1,5. Гарнитура – Times New Roman, размер шрифта – 12. Весь текст должен быть черного цвета, набран одной гарнитурой и размером шрифта.</w:t>
      </w:r>
    </w:p>
    <w:p w14:paraId="34738180" w14:textId="77777777" w:rsidR="00DB713E" w:rsidRDefault="004807F9" w:rsidP="004807F9">
      <w:pPr>
        <w:pStyle w:val="ParaAttribute9"/>
        <w:wordWrap/>
        <w:spacing w:line="360" w:lineRule="auto"/>
        <w:rPr>
          <w:rFonts w:eastAsia="Times New Roman"/>
          <w:sz w:val="24"/>
          <w:szCs w:val="24"/>
        </w:rPr>
      </w:pPr>
      <w:r>
        <w:rPr>
          <w:rStyle w:val="CharAttribute2"/>
          <w:rFonts w:eastAsia="Batang"/>
          <w:szCs w:val="24"/>
        </w:rPr>
        <w:t>В файлах статей не должно быть специальных знаков:</w:t>
      </w:r>
    </w:p>
    <w:p w14:paraId="4E3BDC6C" w14:textId="77777777" w:rsidR="00DB713E" w:rsidRPr="00D57261" w:rsidRDefault="004807F9" w:rsidP="004807F9">
      <w:pPr>
        <w:pStyle w:val="a3"/>
        <w:numPr>
          <w:ilvl w:val="0"/>
          <w:numId w:val="1"/>
        </w:numPr>
        <w:shd w:val="solid" w:color="FFFFFF" w:fill="auto"/>
        <w:wordWrap/>
        <w:spacing w:line="360" w:lineRule="auto"/>
        <w:rPr>
          <w:sz w:val="24"/>
          <w:szCs w:val="24"/>
          <w:lang w:val="ru-RU"/>
        </w:rPr>
      </w:pPr>
      <w:r w:rsidRPr="00D57261">
        <w:rPr>
          <w:rStyle w:val="CharAttribute2"/>
          <w:rFonts w:eastAsia="Batang"/>
          <w:szCs w:val="24"/>
          <w:lang w:val="ru-RU"/>
        </w:rPr>
        <w:lastRenderedPageBreak/>
        <w:t>принудительного переноса;</w:t>
      </w:r>
    </w:p>
    <w:p w14:paraId="6983FBAA" w14:textId="77777777" w:rsidR="00DB713E" w:rsidRPr="00D57261" w:rsidRDefault="004807F9" w:rsidP="004807F9">
      <w:pPr>
        <w:pStyle w:val="a3"/>
        <w:numPr>
          <w:ilvl w:val="0"/>
          <w:numId w:val="1"/>
        </w:numPr>
        <w:shd w:val="solid" w:color="FFFFFF" w:fill="auto"/>
        <w:wordWrap/>
        <w:spacing w:line="360" w:lineRule="auto"/>
        <w:rPr>
          <w:sz w:val="24"/>
          <w:szCs w:val="24"/>
          <w:lang w:val="ru-RU"/>
        </w:rPr>
      </w:pPr>
      <w:r w:rsidRPr="00D57261">
        <w:rPr>
          <w:rStyle w:val="CharAttribute2"/>
          <w:rFonts w:eastAsia="Batang"/>
          <w:szCs w:val="24"/>
          <w:lang w:val="ru-RU"/>
        </w:rPr>
        <w:t>неразрывного пробела;</w:t>
      </w:r>
    </w:p>
    <w:p w14:paraId="075AA033" w14:textId="77777777" w:rsidR="00DB713E" w:rsidRPr="00D57261" w:rsidRDefault="004807F9" w:rsidP="004807F9">
      <w:pPr>
        <w:pStyle w:val="a3"/>
        <w:numPr>
          <w:ilvl w:val="0"/>
          <w:numId w:val="1"/>
        </w:numPr>
        <w:shd w:val="solid" w:color="FFFFFF" w:fill="auto"/>
        <w:wordWrap/>
        <w:spacing w:line="360" w:lineRule="auto"/>
        <w:rPr>
          <w:sz w:val="24"/>
          <w:szCs w:val="24"/>
          <w:lang w:val="ru-RU"/>
        </w:rPr>
      </w:pPr>
      <w:r w:rsidRPr="00D57261">
        <w:rPr>
          <w:rStyle w:val="CharAttribute2"/>
          <w:rFonts w:eastAsia="Batang"/>
          <w:szCs w:val="24"/>
          <w:lang w:val="ru-RU"/>
        </w:rPr>
        <w:t>принудительного абзаца.</w:t>
      </w:r>
    </w:p>
    <w:p w14:paraId="3AC0662C" w14:textId="24B1E3AD" w:rsidR="00DB713E" w:rsidRDefault="004807F9" w:rsidP="004807F9">
      <w:pPr>
        <w:pStyle w:val="ParaAttribute3"/>
        <w:wordWrap/>
        <w:spacing w:line="360" w:lineRule="auto"/>
        <w:rPr>
          <w:rFonts w:eastAsia="Times New Roman"/>
          <w:sz w:val="24"/>
          <w:szCs w:val="24"/>
        </w:rPr>
      </w:pPr>
      <w:r>
        <w:rPr>
          <w:rStyle w:val="CharAttribute2"/>
          <w:rFonts w:eastAsia="Batang"/>
          <w:szCs w:val="24"/>
        </w:rPr>
        <w:t>Изображения</w:t>
      </w:r>
      <w:r w:rsidR="005E16DE">
        <w:rPr>
          <w:rStyle w:val="CharAttribute2"/>
          <w:rFonts w:eastAsia="Batang"/>
          <w:szCs w:val="24"/>
        </w:rPr>
        <w:t xml:space="preserve"> </w:t>
      </w:r>
      <w:r>
        <w:rPr>
          <w:rStyle w:val="CharAttribute2"/>
          <w:rFonts w:eastAsia="Batang"/>
          <w:szCs w:val="24"/>
        </w:rPr>
        <w:t xml:space="preserve">(фотографии) представляются в тексте статьи в формате tiff (предпочтительно) или jpeg, разрешение не менее 300 dpi. Иллюстрации (диаграммы, схемы, </w:t>
      </w:r>
      <w:r w:rsidR="00FF269E">
        <w:rPr>
          <w:rStyle w:val="CharAttribute2"/>
          <w:rFonts w:eastAsia="Batang"/>
          <w:szCs w:val="24"/>
        </w:rPr>
        <w:t>графики, рисунки</w:t>
      </w:r>
      <w:r>
        <w:rPr>
          <w:rStyle w:val="CharAttribute2"/>
          <w:rFonts w:eastAsia="Batang"/>
          <w:szCs w:val="24"/>
        </w:rPr>
        <w:t xml:space="preserve"> и т.п.) размещаются непосредственно в тексте статьи, исходя из</w:t>
      </w:r>
      <w:r w:rsidR="00B12DCE">
        <w:rPr>
          <w:rStyle w:val="CharAttribute2"/>
          <w:rFonts w:eastAsia="Batang"/>
          <w:szCs w:val="24"/>
        </w:rPr>
        <w:t xml:space="preserve"> </w:t>
      </w:r>
      <w:r>
        <w:rPr>
          <w:rStyle w:val="CharAttribute2"/>
          <w:rFonts w:eastAsia="Batang"/>
          <w:szCs w:val="24"/>
        </w:rPr>
        <w:t>логики изложения и</w:t>
      </w:r>
      <w:r w:rsidR="005E16DE">
        <w:rPr>
          <w:rStyle w:val="CharAttribute2"/>
          <w:rFonts w:eastAsia="Batang"/>
          <w:szCs w:val="24"/>
        </w:rPr>
        <w:t xml:space="preserve"> </w:t>
      </w:r>
      <w:r>
        <w:rPr>
          <w:rStyle w:val="CharAttribute2"/>
          <w:rFonts w:eastAsia="Batang"/>
          <w:szCs w:val="24"/>
        </w:rPr>
        <w:t xml:space="preserve">сопровождаются подрисуночными подписями. Сложные иллюстрации дублируются отдельными файлами в формате .tiff, .tif, .jpg. В тексте статьи следует дать ссылку на конкретную иллюстрацию, </w:t>
      </w:r>
      <w:r w:rsidR="00FF269E">
        <w:rPr>
          <w:rStyle w:val="CharAttribute2"/>
          <w:rFonts w:eastAsia="Batang"/>
          <w:szCs w:val="24"/>
        </w:rPr>
        <w:t>например,</w:t>
      </w:r>
      <w:r>
        <w:rPr>
          <w:rStyle w:val="CharAttribute2"/>
          <w:rFonts w:eastAsia="Batang"/>
          <w:szCs w:val="24"/>
        </w:rPr>
        <w:t xml:space="preserve"> (см. рис. 2). На иллюстрациях должно быть минимальное количество слов и обозначений. Каждая иллюстрация должна иметь порядковый номер, название и объяснение значений всех кривых, цифр, букв и прочих условных обозначений, размещенных под ней. Все иллюстрации представляются только в черно-белом варианте.</w:t>
      </w:r>
    </w:p>
    <w:p w14:paraId="021C6ED2" w14:textId="7B2CBBA9" w:rsidR="00DB713E" w:rsidRDefault="004807F9" w:rsidP="004807F9">
      <w:pPr>
        <w:pStyle w:val="ParaAttribute3"/>
        <w:wordWrap/>
        <w:spacing w:line="360" w:lineRule="auto"/>
        <w:rPr>
          <w:rFonts w:eastAsia="Times New Roman"/>
          <w:sz w:val="24"/>
          <w:szCs w:val="24"/>
        </w:rPr>
      </w:pPr>
      <w:r>
        <w:rPr>
          <w:rStyle w:val="CharAttribute2"/>
          <w:rFonts w:eastAsia="Batang"/>
          <w:szCs w:val="24"/>
        </w:rPr>
        <w:t>Формулы</w:t>
      </w:r>
      <w:r w:rsidR="00D57261">
        <w:rPr>
          <w:rStyle w:val="CharAttribute2"/>
          <w:rFonts w:eastAsia="Batang"/>
          <w:szCs w:val="24"/>
        </w:rPr>
        <w:t xml:space="preserve"> </w:t>
      </w:r>
      <w:r>
        <w:rPr>
          <w:rStyle w:val="CharAttribute2"/>
          <w:rFonts w:eastAsia="Batang"/>
          <w:szCs w:val="24"/>
        </w:rPr>
        <w:t>выполняются в редакторе MathType 6.9. (не во встроенном редакторе Word 2007-2012). Простые формулы, символы и обозначения набираются без использования редактора формул.</w:t>
      </w:r>
      <w:r w:rsidR="005E16DE">
        <w:rPr>
          <w:rStyle w:val="CharAttribute2"/>
          <w:rFonts w:eastAsia="Batang"/>
          <w:szCs w:val="24"/>
        </w:rPr>
        <w:t xml:space="preserve"> </w:t>
      </w:r>
      <w:r>
        <w:rPr>
          <w:rStyle w:val="CharAttribute2"/>
          <w:rFonts w:eastAsia="Batang"/>
          <w:szCs w:val="24"/>
        </w:rPr>
        <w:t>Форматирование выравниванием по</w:t>
      </w:r>
      <w:r w:rsidR="005E16DE">
        <w:rPr>
          <w:rStyle w:val="CharAttribute2"/>
          <w:rFonts w:eastAsia="Batang"/>
          <w:szCs w:val="24"/>
        </w:rPr>
        <w:t xml:space="preserve"> </w:t>
      </w:r>
      <w:r>
        <w:rPr>
          <w:rStyle w:val="CharAttribute2"/>
          <w:rFonts w:eastAsia="Batang"/>
          <w:szCs w:val="24"/>
        </w:rPr>
        <w:t>центру страницы. Номера формул проставляются справа.</w:t>
      </w:r>
      <w:r w:rsidR="005E16DE">
        <w:rPr>
          <w:rStyle w:val="CharAttribute2"/>
          <w:rFonts w:eastAsia="Batang"/>
          <w:szCs w:val="24"/>
        </w:rPr>
        <w:t xml:space="preserve"> </w:t>
      </w:r>
      <w:r>
        <w:rPr>
          <w:rStyle w:val="CharAttribute2"/>
          <w:rFonts w:eastAsia="Batang"/>
          <w:szCs w:val="24"/>
        </w:rPr>
        <w:t>Запрещено использовать опцию</w:t>
      </w:r>
      <w:r w:rsidR="00D57261">
        <w:rPr>
          <w:rStyle w:val="CharAttribute2"/>
          <w:rFonts w:eastAsia="Batang"/>
          <w:szCs w:val="24"/>
        </w:rPr>
        <w:t xml:space="preserve"> </w:t>
      </w:r>
      <w:r>
        <w:rPr>
          <w:rStyle w:val="CharAttribute2"/>
          <w:rFonts w:eastAsia="Batang"/>
          <w:szCs w:val="24"/>
        </w:rPr>
        <w:t>«Символ»</w:t>
      </w:r>
      <w:r w:rsidR="00D57261">
        <w:rPr>
          <w:rStyle w:val="CharAttribute2"/>
          <w:rFonts w:eastAsia="Batang"/>
          <w:szCs w:val="24"/>
        </w:rPr>
        <w:t xml:space="preserve"> </w:t>
      </w:r>
      <w:r>
        <w:rPr>
          <w:rStyle w:val="CharAttribute2"/>
          <w:rFonts w:eastAsia="Batang"/>
          <w:szCs w:val="24"/>
        </w:rPr>
        <w:t>для того, чтобы поставить математический или любой другой знак, тире, кавычки и т.п.</w:t>
      </w:r>
    </w:p>
    <w:p w14:paraId="17D410AF" w14:textId="68BEA88D" w:rsidR="00DB713E" w:rsidRDefault="004807F9" w:rsidP="004807F9">
      <w:pPr>
        <w:pStyle w:val="ParaAttribute3"/>
        <w:wordWrap/>
        <w:spacing w:line="360" w:lineRule="auto"/>
        <w:rPr>
          <w:rFonts w:eastAsia="Times New Roman"/>
          <w:sz w:val="24"/>
          <w:szCs w:val="24"/>
        </w:rPr>
      </w:pPr>
      <w:r>
        <w:rPr>
          <w:rStyle w:val="CharAttribute2"/>
          <w:rFonts w:eastAsia="Batang"/>
          <w:szCs w:val="24"/>
        </w:rPr>
        <w:t>Таблицы</w:t>
      </w:r>
      <w:r w:rsidR="00D57261">
        <w:rPr>
          <w:rStyle w:val="CharAttribute2"/>
          <w:rFonts w:eastAsia="Batang"/>
          <w:szCs w:val="24"/>
        </w:rPr>
        <w:t xml:space="preserve"> </w:t>
      </w:r>
      <w:r>
        <w:rPr>
          <w:rStyle w:val="CharAttribute2"/>
          <w:rFonts w:eastAsia="Batang"/>
          <w:szCs w:val="24"/>
        </w:rPr>
        <w:t>набираются в тексте. Таблицы должны располагаться в</w:t>
      </w:r>
      <w:r w:rsidR="00D57261">
        <w:rPr>
          <w:rStyle w:val="CharAttribute2"/>
          <w:rFonts w:eastAsia="Batang"/>
          <w:szCs w:val="24"/>
        </w:rPr>
        <w:t xml:space="preserve"> </w:t>
      </w:r>
      <w:r>
        <w:rPr>
          <w:rStyle w:val="CharAttribute2"/>
          <w:rFonts w:eastAsia="Batang"/>
          <w:szCs w:val="24"/>
        </w:rPr>
        <w:t>пределах рабочего поля (не</w:t>
      </w:r>
      <w:r w:rsidR="00D57261">
        <w:rPr>
          <w:rStyle w:val="CharAttribute2"/>
          <w:rFonts w:eastAsia="Batang"/>
          <w:szCs w:val="24"/>
        </w:rPr>
        <w:t xml:space="preserve"> </w:t>
      </w:r>
      <w:r>
        <w:rPr>
          <w:rStyle w:val="CharAttribute2"/>
          <w:rFonts w:eastAsia="Batang"/>
          <w:szCs w:val="24"/>
        </w:rPr>
        <w:t>попадать в</w:t>
      </w:r>
      <w:r w:rsidR="00D57261">
        <w:rPr>
          <w:rStyle w:val="CharAttribute2"/>
          <w:rFonts w:eastAsia="Batang"/>
          <w:szCs w:val="24"/>
        </w:rPr>
        <w:t xml:space="preserve"> </w:t>
      </w:r>
      <w:r>
        <w:rPr>
          <w:rStyle w:val="CharAttribute2"/>
          <w:rFonts w:eastAsia="Batang"/>
          <w:szCs w:val="24"/>
        </w:rPr>
        <w:t>зону полей). При переносе таблицы на</w:t>
      </w:r>
      <w:r w:rsidR="00D57261">
        <w:rPr>
          <w:rStyle w:val="CharAttribute2"/>
          <w:rFonts w:eastAsia="Batang"/>
          <w:szCs w:val="24"/>
        </w:rPr>
        <w:t xml:space="preserve"> </w:t>
      </w:r>
      <w:r>
        <w:rPr>
          <w:rStyle w:val="CharAttribute2"/>
          <w:rFonts w:eastAsia="Batang"/>
          <w:szCs w:val="24"/>
        </w:rPr>
        <w:t>другую страницу следует переносить и</w:t>
      </w:r>
      <w:r w:rsidR="00D57261">
        <w:rPr>
          <w:rStyle w:val="CharAttribute2"/>
          <w:rFonts w:eastAsia="Batang"/>
          <w:szCs w:val="24"/>
        </w:rPr>
        <w:t xml:space="preserve"> </w:t>
      </w:r>
      <w:r>
        <w:rPr>
          <w:rStyle w:val="CharAttribute2"/>
          <w:rFonts w:eastAsia="Batang"/>
          <w:szCs w:val="24"/>
        </w:rPr>
        <w:t>шапку таблицы. Название таблицы выравнивается по</w:t>
      </w:r>
      <w:r w:rsidR="00D57261">
        <w:rPr>
          <w:rStyle w:val="CharAttribute2"/>
          <w:rFonts w:eastAsia="Batang"/>
          <w:szCs w:val="24"/>
        </w:rPr>
        <w:t xml:space="preserve"> </w:t>
      </w:r>
      <w:r>
        <w:rPr>
          <w:rStyle w:val="CharAttribute2"/>
          <w:rFonts w:eastAsia="Batang"/>
          <w:szCs w:val="24"/>
        </w:rPr>
        <w:t>центру страницы, номер таблицы выравнивается по</w:t>
      </w:r>
      <w:r w:rsidR="00D57261">
        <w:rPr>
          <w:rStyle w:val="CharAttribute2"/>
          <w:rFonts w:eastAsia="Batang"/>
          <w:szCs w:val="24"/>
        </w:rPr>
        <w:t xml:space="preserve"> </w:t>
      </w:r>
      <w:r>
        <w:rPr>
          <w:rStyle w:val="CharAttribute2"/>
          <w:rFonts w:eastAsia="Batang"/>
          <w:szCs w:val="24"/>
        </w:rPr>
        <w:t>правому краю страницы. Таблиц</w:t>
      </w:r>
      <w:r w:rsidR="00D57261">
        <w:rPr>
          <w:rStyle w:val="CharAttribute2"/>
          <w:rFonts w:eastAsia="Batang"/>
          <w:szCs w:val="24"/>
        </w:rPr>
        <w:t xml:space="preserve"> </w:t>
      </w:r>
      <w:r>
        <w:rPr>
          <w:rStyle w:val="CharAttribute2"/>
          <w:rFonts w:eastAsia="Batang"/>
          <w:szCs w:val="24"/>
        </w:rPr>
        <w:t>в статье должно быть не более трех. Все таблицы должны иметь заголовок. Все графы в таблицах должны также иметь заголовки. Сокращение слов допускается только в соответствии с требованиями ГОСТ 7.12-2011, ГОСТ 7.11-2004.</w:t>
      </w:r>
    </w:p>
    <w:p w14:paraId="3D90CB5D" w14:textId="0C8BB559" w:rsidR="00DB713E" w:rsidRDefault="004807F9" w:rsidP="004807F9">
      <w:pPr>
        <w:pStyle w:val="ParaAttribute3"/>
        <w:wordWrap/>
        <w:spacing w:line="360" w:lineRule="auto"/>
        <w:rPr>
          <w:rFonts w:eastAsia="Times New Roman"/>
          <w:sz w:val="24"/>
          <w:szCs w:val="24"/>
        </w:rPr>
      </w:pPr>
      <w:r>
        <w:rPr>
          <w:rStyle w:val="CharAttribute2"/>
          <w:rFonts w:eastAsia="Batang"/>
          <w:szCs w:val="24"/>
        </w:rPr>
        <w:t>Одновременное использование таблиц и графиков для изложения одних и тех же результатов не допускается.</w:t>
      </w:r>
    </w:p>
    <w:p w14:paraId="76D68BB1" w14:textId="77777777" w:rsidR="00DB713E" w:rsidRDefault="004807F9" w:rsidP="004807F9">
      <w:pPr>
        <w:pStyle w:val="ParaAttribute3"/>
        <w:wordWrap/>
        <w:spacing w:line="360" w:lineRule="auto"/>
        <w:rPr>
          <w:rFonts w:eastAsia="Times New Roman"/>
          <w:sz w:val="24"/>
          <w:szCs w:val="24"/>
        </w:rPr>
      </w:pPr>
      <w:r>
        <w:rPr>
          <w:rStyle w:val="CharAttribute2"/>
          <w:rFonts w:eastAsia="Batang"/>
          <w:szCs w:val="24"/>
        </w:rPr>
        <w:t>Ссылки на литературу обозначаются соответствующей цифрой заключённой в квадратные скобки;</w:t>
      </w:r>
    </w:p>
    <w:p w14:paraId="1FBA0E7F" w14:textId="391D3A8C" w:rsidR="00DB713E" w:rsidRDefault="004807F9" w:rsidP="004807F9">
      <w:pPr>
        <w:pStyle w:val="ParaAttribute3"/>
        <w:wordWrap/>
        <w:spacing w:line="360" w:lineRule="auto"/>
        <w:rPr>
          <w:rFonts w:eastAsia="Times New Roman"/>
          <w:sz w:val="24"/>
          <w:szCs w:val="24"/>
        </w:rPr>
      </w:pPr>
      <w:r>
        <w:rPr>
          <w:rStyle w:val="CharAttribute2"/>
          <w:rFonts w:eastAsia="Batang"/>
          <w:szCs w:val="24"/>
        </w:rPr>
        <w:t>Встречающиеся в</w:t>
      </w:r>
      <w:r w:rsidR="005E16DE">
        <w:rPr>
          <w:rStyle w:val="CharAttribute2"/>
          <w:rFonts w:eastAsia="Batang"/>
          <w:szCs w:val="24"/>
        </w:rPr>
        <w:t xml:space="preserve"> </w:t>
      </w:r>
      <w:r>
        <w:rPr>
          <w:rStyle w:val="CharAttribute2"/>
          <w:rFonts w:eastAsia="Batang"/>
          <w:szCs w:val="24"/>
        </w:rPr>
        <w:t>тексте условные обозначения и</w:t>
      </w:r>
      <w:r w:rsidR="00B12DCE">
        <w:rPr>
          <w:rStyle w:val="CharAttribute2"/>
          <w:rFonts w:eastAsia="Batang"/>
          <w:szCs w:val="24"/>
        </w:rPr>
        <w:t xml:space="preserve"> </w:t>
      </w:r>
      <w:r>
        <w:rPr>
          <w:rStyle w:val="CharAttribute2"/>
          <w:rFonts w:eastAsia="Batang"/>
          <w:szCs w:val="24"/>
        </w:rPr>
        <w:t>сокращения должны быть раскрыты при первом появлении их</w:t>
      </w:r>
      <w:r w:rsidR="005E16DE">
        <w:rPr>
          <w:rStyle w:val="CharAttribute2"/>
          <w:rFonts w:eastAsia="Batang"/>
          <w:szCs w:val="24"/>
        </w:rPr>
        <w:t xml:space="preserve"> </w:t>
      </w:r>
      <w:r>
        <w:rPr>
          <w:rStyle w:val="CharAttribute2"/>
          <w:rFonts w:eastAsia="Batang"/>
          <w:szCs w:val="24"/>
        </w:rPr>
        <w:t>в</w:t>
      </w:r>
      <w:r w:rsidR="005E16DE">
        <w:rPr>
          <w:rStyle w:val="CharAttribute2"/>
          <w:rFonts w:eastAsia="Batang"/>
          <w:szCs w:val="24"/>
        </w:rPr>
        <w:t xml:space="preserve"> </w:t>
      </w:r>
      <w:r>
        <w:rPr>
          <w:rStyle w:val="CharAttribute2"/>
          <w:rFonts w:eastAsia="Batang"/>
          <w:szCs w:val="24"/>
        </w:rPr>
        <w:t>тексте.</w:t>
      </w:r>
    </w:p>
    <w:p w14:paraId="3FCAE817" w14:textId="29E57E49" w:rsidR="00DB713E" w:rsidRDefault="004807F9" w:rsidP="004807F9">
      <w:pPr>
        <w:pStyle w:val="ParaAttribute12"/>
        <w:wordWrap/>
        <w:spacing w:line="360" w:lineRule="auto"/>
        <w:rPr>
          <w:rFonts w:eastAsia="Times New Roman"/>
          <w:sz w:val="24"/>
          <w:szCs w:val="24"/>
        </w:rPr>
      </w:pPr>
      <w:r>
        <w:rPr>
          <w:rStyle w:val="CharAttribute2"/>
          <w:rFonts w:eastAsia="Batang"/>
          <w:szCs w:val="24"/>
        </w:rPr>
        <w:lastRenderedPageBreak/>
        <w:t>Единицы физических величин, используемых в</w:t>
      </w:r>
      <w:r w:rsidR="005E16DE">
        <w:rPr>
          <w:rStyle w:val="CharAttribute2"/>
          <w:rFonts w:eastAsia="Batang"/>
          <w:szCs w:val="24"/>
        </w:rPr>
        <w:t xml:space="preserve"> </w:t>
      </w:r>
      <w:r>
        <w:rPr>
          <w:rStyle w:val="CharAttribute2"/>
          <w:rFonts w:eastAsia="Batang"/>
          <w:szCs w:val="24"/>
        </w:rPr>
        <w:t>статье, должны входить в</w:t>
      </w:r>
      <w:r w:rsidR="005E16DE">
        <w:rPr>
          <w:rStyle w:val="CharAttribute2"/>
          <w:rFonts w:eastAsia="Batang"/>
          <w:szCs w:val="24"/>
        </w:rPr>
        <w:t xml:space="preserve"> </w:t>
      </w:r>
      <w:r>
        <w:rPr>
          <w:rStyle w:val="CharAttribute2"/>
          <w:rFonts w:eastAsia="Batang"/>
          <w:szCs w:val="24"/>
        </w:rPr>
        <w:t>Международную систему единиц (СИ) и</w:t>
      </w:r>
      <w:r w:rsidR="005E16DE">
        <w:rPr>
          <w:rStyle w:val="CharAttribute2"/>
          <w:rFonts w:eastAsia="Batang"/>
          <w:szCs w:val="24"/>
        </w:rPr>
        <w:t xml:space="preserve"> </w:t>
      </w:r>
      <w:r>
        <w:rPr>
          <w:rStyle w:val="CharAttribute2"/>
          <w:rFonts w:eastAsia="Batang"/>
          <w:szCs w:val="24"/>
        </w:rPr>
        <w:t>указываются в</w:t>
      </w:r>
      <w:r w:rsidR="005E16DE">
        <w:rPr>
          <w:rStyle w:val="CharAttribute2"/>
          <w:rFonts w:eastAsia="Batang"/>
          <w:szCs w:val="24"/>
        </w:rPr>
        <w:t xml:space="preserve"> </w:t>
      </w:r>
      <w:r>
        <w:rPr>
          <w:rStyle w:val="CharAttribute2"/>
          <w:rFonts w:eastAsia="Batang"/>
          <w:szCs w:val="24"/>
        </w:rPr>
        <w:t>кириллице (на</w:t>
      </w:r>
      <w:r w:rsidR="005E16DE">
        <w:rPr>
          <w:rStyle w:val="CharAttribute2"/>
          <w:rFonts w:eastAsia="Batang"/>
          <w:szCs w:val="24"/>
        </w:rPr>
        <w:t xml:space="preserve"> </w:t>
      </w:r>
      <w:r>
        <w:rPr>
          <w:rStyle w:val="CharAttribute2"/>
          <w:rFonts w:eastAsia="Batang"/>
          <w:szCs w:val="24"/>
        </w:rPr>
        <w:t>русском языке). Допускается использование единиц, разрешенных к</w:t>
      </w:r>
      <w:r w:rsidR="00B12DCE">
        <w:rPr>
          <w:rStyle w:val="CharAttribute2"/>
          <w:rFonts w:eastAsia="Batang"/>
          <w:szCs w:val="24"/>
        </w:rPr>
        <w:t xml:space="preserve"> </w:t>
      </w:r>
      <w:r>
        <w:rPr>
          <w:rStyle w:val="CharAttribute2"/>
          <w:rFonts w:eastAsia="Batang"/>
          <w:szCs w:val="24"/>
        </w:rPr>
        <w:t>применению наряду с</w:t>
      </w:r>
      <w:r w:rsidR="00D57261">
        <w:rPr>
          <w:rStyle w:val="CharAttribute2"/>
          <w:rFonts w:eastAsia="Batang"/>
          <w:szCs w:val="24"/>
        </w:rPr>
        <w:t xml:space="preserve"> </w:t>
      </w:r>
      <w:r>
        <w:rPr>
          <w:rStyle w:val="CharAttribute2"/>
          <w:rFonts w:eastAsia="Batang"/>
          <w:szCs w:val="24"/>
        </w:rPr>
        <w:t>единицами</w:t>
      </w:r>
      <w:r w:rsidR="00D57261">
        <w:rPr>
          <w:rStyle w:val="CharAttribute2"/>
          <w:rFonts w:eastAsia="Batang"/>
          <w:szCs w:val="24"/>
        </w:rPr>
        <w:t xml:space="preserve"> </w:t>
      </w:r>
      <w:r>
        <w:rPr>
          <w:rStyle w:val="CharAttribute2"/>
          <w:rFonts w:eastAsia="Batang"/>
          <w:szCs w:val="24"/>
        </w:rPr>
        <w:t>СИ, а</w:t>
      </w:r>
      <w:r w:rsidR="005E16DE">
        <w:rPr>
          <w:rStyle w:val="CharAttribute2"/>
          <w:rFonts w:eastAsia="Batang"/>
          <w:szCs w:val="24"/>
        </w:rPr>
        <w:t xml:space="preserve"> </w:t>
      </w:r>
      <w:r>
        <w:rPr>
          <w:rStyle w:val="CharAttribute2"/>
          <w:rFonts w:eastAsia="Batang"/>
          <w:szCs w:val="24"/>
        </w:rPr>
        <w:t>также кратных и</w:t>
      </w:r>
      <w:r w:rsidR="005E16DE">
        <w:rPr>
          <w:rStyle w:val="CharAttribute2"/>
          <w:rFonts w:eastAsia="Batang"/>
          <w:szCs w:val="24"/>
        </w:rPr>
        <w:t xml:space="preserve"> </w:t>
      </w:r>
      <w:r>
        <w:rPr>
          <w:rStyle w:val="CharAttribute2"/>
          <w:rFonts w:eastAsia="Batang"/>
          <w:szCs w:val="24"/>
        </w:rPr>
        <w:t xml:space="preserve">дольных единиц. </w:t>
      </w:r>
    </w:p>
    <w:p w14:paraId="66369EE8" w14:textId="2B9FB2B6" w:rsidR="00DB713E" w:rsidRDefault="004807F9" w:rsidP="004807F9">
      <w:pPr>
        <w:pStyle w:val="ParaAttribute12"/>
        <w:wordWrap/>
        <w:spacing w:line="360" w:lineRule="auto"/>
        <w:rPr>
          <w:rFonts w:eastAsia="Times New Roman"/>
          <w:sz w:val="24"/>
          <w:szCs w:val="24"/>
        </w:rPr>
      </w:pPr>
      <w:r>
        <w:rPr>
          <w:rStyle w:val="CharAttribute2"/>
          <w:rFonts w:eastAsia="Batang"/>
          <w:szCs w:val="24"/>
        </w:rPr>
        <w:t>В связи с включением журнала в специализированную информационную систему "Российский индекс научного цитирования" (РИНЦ), обязательным техническим требованием к статье при размещении в журнале является её обработка в разметке XML.</w:t>
      </w:r>
    </w:p>
    <w:p w14:paraId="587B2157" w14:textId="2897CBE8" w:rsidR="00DB713E" w:rsidRDefault="004807F9" w:rsidP="004807F9">
      <w:pPr>
        <w:pStyle w:val="ParaAttribute13"/>
        <w:wordWrap/>
        <w:spacing w:line="360" w:lineRule="auto"/>
        <w:rPr>
          <w:rFonts w:eastAsia="Times New Roman"/>
          <w:sz w:val="24"/>
          <w:szCs w:val="24"/>
        </w:rPr>
      </w:pPr>
      <w:r>
        <w:rPr>
          <w:rStyle w:val="CharAttribute2"/>
          <w:rFonts w:eastAsia="Batang"/>
          <w:szCs w:val="24"/>
        </w:rPr>
        <w:t>Страницы не нумеруются. Использование подстрочных ссылок не допускается.</w:t>
      </w:r>
    </w:p>
    <w:p w14:paraId="06BAF880" w14:textId="77777777" w:rsidR="00DB713E" w:rsidRDefault="004807F9" w:rsidP="004807F9">
      <w:pPr>
        <w:pStyle w:val="ParaAttribute13"/>
        <w:wordWrap/>
        <w:spacing w:line="360" w:lineRule="auto"/>
        <w:rPr>
          <w:rFonts w:eastAsia="Times New Roman"/>
          <w:sz w:val="24"/>
          <w:szCs w:val="24"/>
        </w:rPr>
      </w:pPr>
      <w:r>
        <w:rPr>
          <w:rStyle w:val="CharAttribute2"/>
          <w:rFonts w:eastAsia="Batang"/>
          <w:szCs w:val="24"/>
        </w:rPr>
        <w:t>Рекомендуемый объем текста статьи 8–12 с. формата А-4 (книжный) c учетом графических вложений. Общее количество иллюстраций (диаграмм, графиков, рисунков, фотографий и т.п.) не должно превышать 10.</w:t>
      </w:r>
    </w:p>
    <w:p w14:paraId="4DDBFD92" w14:textId="77777777" w:rsidR="00DB713E" w:rsidRDefault="004807F9" w:rsidP="004807F9">
      <w:pPr>
        <w:pStyle w:val="ParaAttribute13"/>
        <w:wordWrap/>
        <w:spacing w:line="360" w:lineRule="auto"/>
        <w:rPr>
          <w:rFonts w:eastAsia="Times New Roman"/>
          <w:sz w:val="24"/>
          <w:szCs w:val="24"/>
        </w:rPr>
      </w:pPr>
      <w:r>
        <w:rPr>
          <w:rStyle w:val="CharAttribute2"/>
          <w:rFonts w:eastAsia="Batang"/>
          <w:szCs w:val="24"/>
        </w:rPr>
        <w:t>Представляемые материалы должны включать последовательно расположенные элементы:</w:t>
      </w:r>
    </w:p>
    <w:p w14:paraId="0B9BB74A" w14:textId="77777777" w:rsidR="00DB713E" w:rsidRPr="004807F9" w:rsidRDefault="004807F9" w:rsidP="004807F9">
      <w:pPr>
        <w:widowControl/>
        <w:numPr>
          <w:ilvl w:val="0"/>
          <w:numId w:val="6"/>
        </w:numPr>
        <w:wordWrap/>
        <w:autoSpaceDE/>
        <w:autoSpaceDN/>
        <w:spacing w:line="360" w:lineRule="auto"/>
        <w:rPr>
          <w:rFonts w:ascii="Times New Roman" w:eastAsia="Times New Roman"/>
          <w:sz w:val="24"/>
          <w:szCs w:val="24"/>
          <w:lang w:val="ru-RU"/>
        </w:rPr>
      </w:pPr>
      <w:r w:rsidRPr="004807F9">
        <w:rPr>
          <w:rStyle w:val="CharAttribute2"/>
          <w:rFonts w:eastAsia="Batang"/>
          <w:szCs w:val="24"/>
          <w:lang w:val="ru-RU"/>
        </w:rPr>
        <w:t xml:space="preserve">Индекс универсальной десятичной классификации (УДК), соответствующий заявленной теме и требованиям </w:t>
      </w:r>
      <w:hyperlink r:id="rId7">
        <w:r w:rsidRPr="004807F9">
          <w:rPr>
            <w:rStyle w:val="CharAttribute40"/>
            <w:rFonts w:eastAsia="Batang"/>
            <w:szCs w:val="24"/>
            <w:lang w:val="ru-RU"/>
          </w:rPr>
          <w:t>ГОСТ 7.90-2007</w:t>
        </w:r>
      </w:hyperlink>
      <w:r w:rsidRPr="004807F9">
        <w:rPr>
          <w:rStyle w:val="CharAttribute2"/>
          <w:rFonts w:eastAsia="Batang"/>
          <w:szCs w:val="24"/>
          <w:lang w:val="ru-RU"/>
        </w:rPr>
        <w:t>, – слева, обычное начертание</w:t>
      </w:r>
      <w:r>
        <w:rPr>
          <w:rStyle w:val="CharAttribute2"/>
          <w:rFonts w:eastAsia="Batang"/>
          <w:szCs w:val="24"/>
          <w:lang w:val="ru-RU"/>
        </w:rPr>
        <w:t xml:space="preserve">. </w:t>
      </w:r>
      <w:r w:rsidRPr="004807F9">
        <w:rPr>
          <w:rFonts w:ascii="Times New Roman" w:eastAsia="Times New Roman"/>
          <w:sz w:val="24"/>
          <w:szCs w:val="24"/>
          <w:lang w:val="ru-RU"/>
        </w:rPr>
        <w:t>В связи с тем, что научный журнал «Военный инженер» является специализированным изданием, код УДК любой статьи должен начинаться цифрами 355-359, соответствующим описаниям «Военное искусство», «Военные науки», «Оборона страны», «Вооружённые силы»;</w:t>
      </w:r>
    </w:p>
    <w:p w14:paraId="6FD33EEA" w14:textId="77777777" w:rsidR="00DB713E" w:rsidRPr="004807F9" w:rsidRDefault="004807F9" w:rsidP="004807F9">
      <w:pPr>
        <w:pStyle w:val="a3"/>
        <w:numPr>
          <w:ilvl w:val="0"/>
          <w:numId w:val="1"/>
        </w:numPr>
        <w:wordWrap/>
        <w:spacing w:line="360" w:lineRule="auto"/>
        <w:rPr>
          <w:sz w:val="24"/>
          <w:szCs w:val="24"/>
          <w:lang w:val="ru-RU"/>
        </w:rPr>
      </w:pPr>
      <w:r w:rsidRPr="004807F9">
        <w:rPr>
          <w:rStyle w:val="CharAttribute2"/>
          <w:rFonts w:eastAsia="Batang"/>
          <w:szCs w:val="24"/>
          <w:lang w:val="ru-RU"/>
        </w:rPr>
        <w:t>Инициалы и фамилия автора (авторов) – на русском и английском языках, справа, полужирным курсивным начертанием;</w:t>
      </w:r>
    </w:p>
    <w:p w14:paraId="16217738" w14:textId="77777777" w:rsidR="00DB713E" w:rsidRPr="004807F9" w:rsidRDefault="004807F9" w:rsidP="004807F9">
      <w:pPr>
        <w:pStyle w:val="a3"/>
        <w:numPr>
          <w:ilvl w:val="0"/>
          <w:numId w:val="1"/>
        </w:numPr>
        <w:wordWrap/>
        <w:spacing w:line="360" w:lineRule="auto"/>
        <w:rPr>
          <w:sz w:val="24"/>
          <w:szCs w:val="24"/>
          <w:lang w:val="ru-RU"/>
        </w:rPr>
      </w:pPr>
      <w:r w:rsidRPr="004807F9">
        <w:rPr>
          <w:rStyle w:val="CharAttribute2"/>
          <w:rFonts w:eastAsia="Batang"/>
          <w:szCs w:val="24"/>
          <w:lang w:val="ru-RU"/>
        </w:rPr>
        <w:t>Название статьи – на русском и английском языках, строчные буквы, по центру полужирным начертанием;</w:t>
      </w:r>
    </w:p>
    <w:p w14:paraId="1CE75B83" w14:textId="77777777" w:rsidR="00DB713E" w:rsidRPr="004807F9" w:rsidRDefault="004807F9" w:rsidP="004807F9">
      <w:pPr>
        <w:pStyle w:val="a3"/>
        <w:numPr>
          <w:ilvl w:val="0"/>
          <w:numId w:val="1"/>
        </w:numPr>
        <w:wordWrap/>
        <w:spacing w:line="360" w:lineRule="auto"/>
        <w:rPr>
          <w:sz w:val="24"/>
          <w:szCs w:val="24"/>
          <w:lang w:val="ru-RU"/>
        </w:rPr>
      </w:pPr>
      <w:r w:rsidRPr="004807F9">
        <w:rPr>
          <w:rStyle w:val="CharAttribute2"/>
          <w:rFonts w:eastAsia="Batang"/>
          <w:szCs w:val="24"/>
          <w:lang w:val="ru-RU"/>
        </w:rPr>
        <w:t>Аннотация (</w:t>
      </w:r>
      <w:r>
        <w:rPr>
          <w:rStyle w:val="CharAttribute2"/>
          <w:rFonts w:eastAsia="Batang"/>
          <w:szCs w:val="24"/>
        </w:rPr>
        <w:t>abstract</w:t>
      </w:r>
      <w:r w:rsidRPr="004807F9">
        <w:rPr>
          <w:rStyle w:val="CharAttribute2"/>
          <w:rFonts w:eastAsia="Batang"/>
          <w:szCs w:val="24"/>
          <w:lang w:val="ru-RU"/>
        </w:rPr>
        <w:t>)</w:t>
      </w:r>
      <w:r w:rsidRPr="004807F9">
        <w:rPr>
          <w:rStyle w:val="CharAttribute0"/>
          <w:rFonts w:eastAsia="Batang"/>
          <w:szCs w:val="24"/>
          <w:lang w:val="ru-RU"/>
        </w:rPr>
        <w:t xml:space="preserve"> </w:t>
      </w:r>
      <w:r w:rsidRPr="004807F9">
        <w:rPr>
          <w:rStyle w:val="CharAttribute2"/>
          <w:rFonts w:eastAsia="Batang"/>
          <w:szCs w:val="24"/>
          <w:lang w:val="ru-RU"/>
        </w:rPr>
        <w:t>до 100 слов – на русском и английском языках, курсивом;</w:t>
      </w:r>
    </w:p>
    <w:p w14:paraId="72AE84F5" w14:textId="7D9ABAA7" w:rsidR="00DB713E" w:rsidRPr="004807F9" w:rsidRDefault="004807F9" w:rsidP="004807F9">
      <w:pPr>
        <w:pStyle w:val="a3"/>
        <w:numPr>
          <w:ilvl w:val="0"/>
          <w:numId w:val="1"/>
        </w:numPr>
        <w:wordWrap/>
        <w:spacing w:line="360" w:lineRule="auto"/>
        <w:rPr>
          <w:sz w:val="24"/>
          <w:szCs w:val="24"/>
          <w:lang w:val="ru-RU"/>
        </w:rPr>
      </w:pPr>
      <w:r w:rsidRPr="004807F9">
        <w:rPr>
          <w:rStyle w:val="CharAttribute2"/>
          <w:rFonts w:eastAsia="Batang"/>
          <w:szCs w:val="24"/>
          <w:lang w:val="ru-RU"/>
        </w:rPr>
        <w:t>Ключевые слова (</w:t>
      </w:r>
      <w:r>
        <w:rPr>
          <w:rStyle w:val="CharAttribute2"/>
          <w:rFonts w:eastAsia="Batang"/>
          <w:szCs w:val="24"/>
        </w:rPr>
        <w:t>keywords</w:t>
      </w:r>
      <w:r w:rsidRPr="004807F9">
        <w:rPr>
          <w:rStyle w:val="CharAttribute2"/>
          <w:rFonts w:eastAsia="Batang"/>
          <w:szCs w:val="24"/>
          <w:lang w:val="ru-RU"/>
        </w:rPr>
        <w:t>) - слова, несущие в тексте основную смысловую нагрузку. Пять-семь ключевых слов или словосочетаний,  отделяемых друг от друга запятой – на русском и английском языках, курсивом;</w:t>
      </w:r>
    </w:p>
    <w:p w14:paraId="2C2F9913" w14:textId="77777777" w:rsidR="00DB713E" w:rsidRPr="004807F9" w:rsidRDefault="004807F9" w:rsidP="004807F9">
      <w:pPr>
        <w:pStyle w:val="a3"/>
        <w:numPr>
          <w:ilvl w:val="0"/>
          <w:numId w:val="1"/>
        </w:numPr>
        <w:wordWrap/>
        <w:spacing w:line="360" w:lineRule="auto"/>
        <w:rPr>
          <w:sz w:val="24"/>
          <w:szCs w:val="24"/>
          <w:lang w:val="ru-RU"/>
        </w:rPr>
      </w:pPr>
      <w:r w:rsidRPr="004807F9">
        <w:rPr>
          <w:rStyle w:val="CharAttribute2"/>
          <w:rFonts w:eastAsia="Batang"/>
          <w:szCs w:val="24"/>
          <w:lang w:val="ru-RU"/>
        </w:rPr>
        <w:t xml:space="preserve">Текст статьи, оформленный в соответствии с указанными выше требованиями. </w:t>
      </w:r>
    </w:p>
    <w:p w14:paraId="3910414C" w14:textId="77777777" w:rsidR="00DB713E" w:rsidRPr="00D57261" w:rsidRDefault="004807F9" w:rsidP="004807F9">
      <w:pPr>
        <w:pStyle w:val="a3"/>
        <w:numPr>
          <w:ilvl w:val="0"/>
          <w:numId w:val="1"/>
        </w:numPr>
        <w:wordWrap/>
        <w:spacing w:line="360" w:lineRule="auto"/>
        <w:rPr>
          <w:sz w:val="24"/>
          <w:szCs w:val="24"/>
          <w:lang w:val="ru-RU"/>
        </w:rPr>
      </w:pPr>
      <w:r w:rsidRPr="00D57261">
        <w:rPr>
          <w:rStyle w:val="CharAttribute2"/>
          <w:rFonts w:eastAsia="Batang"/>
          <w:szCs w:val="24"/>
          <w:lang w:val="ru-RU"/>
        </w:rPr>
        <w:t>Библиографический список;</w:t>
      </w:r>
    </w:p>
    <w:p w14:paraId="3FA5E0D1" w14:textId="77777777" w:rsidR="00DB713E" w:rsidRDefault="00DB713E" w:rsidP="004807F9">
      <w:pPr>
        <w:pStyle w:val="ParaAttribute16"/>
        <w:wordWrap/>
        <w:spacing w:line="360" w:lineRule="auto"/>
        <w:ind w:firstLine="709"/>
        <w:rPr>
          <w:rFonts w:eastAsia="Times New Roman"/>
          <w:sz w:val="24"/>
          <w:szCs w:val="24"/>
        </w:rPr>
      </w:pPr>
    </w:p>
    <w:p w14:paraId="59AE9475" w14:textId="77777777" w:rsidR="00DB713E" w:rsidRDefault="004807F9" w:rsidP="004807F9">
      <w:pPr>
        <w:pStyle w:val="ParaAttribute13"/>
        <w:wordWrap/>
        <w:spacing w:line="360" w:lineRule="auto"/>
        <w:rPr>
          <w:rFonts w:eastAsia="Times New Roman"/>
          <w:sz w:val="24"/>
          <w:szCs w:val="24"/>
        </w:rPr>
      </w:pPr>
      <w:r>
        <w:rPr>
          <w:rStyle w:val="CharAttribute2"/>
          <w:rFonts w:eastAsia="Batang"/>
          <w:szCs w:val="24"/>
        </w:rPr>
        <w:t xml:space="preserve">Элементы статьи отделяются друг от друга одной строкой. </w:t>
      </w:r>
    </w:p>
    <w:p w14:paraId="198220E0" w14:textId="77777777" w:rsidR="00DB713E" w:rsidRDefault="00DB713E" w:rsidP="004807F9">
      <w:pPr>
        <w:pStyle w:val="ParaAttribute17"/>
        <w:wordWrap/>
        <w:spacing w:line="360" w:lineRule="auto"/>
        <w:rPr>
          <w:rFonts w:eastAsia="Times New Roman"/>
          <w:sz w:val="24"/>
          <w:szCs w:val="24"/>
        </w:rPr>
      </w:pPr>
    </w:p>
    <w:p w14:paraId="3033F915" w14:textId="6615E591" w:rsidR="00DB713E" w:rsidRDefault="004807F9" w:rsidP="004807F9">
      <w:pPr>
        <w:pStyle w:val="ParaAttribute13"/>
        <w:wordWrap/>
        <w:spacing w:line="360" w:lineRule="auto"/>
        <w:rPr>
          <w:rFonts w:eastAsia="Times New Roman"/>
          <w:sz w:val="24"/>
          <w:szCs w:val="24"/>
        </w:rPr>
      </w:pPr>
      <w:r>
        <w:rPr>
          <w:rStyle w:val="CharAttribute2"/>
          <w:rFonts w:eastAsia="Batang"/>
          <w:szCs w:val="24"/>
        </w:rPr>
        <w:t xml:space="preserve">Аннотация статьи выполняет важную представительскую функцию во всех информационных базах и является независимым от статьи источником информации. Аннотация отражает содержание статьи, излагает существенные факты и результаты </w:t>
      </w:r>
      <w:r>
        <w:rPr>
          <w:rStyle w:val="CharAttribute2"/>
          <w:rFonts w:eastAsia="Batang"/>
          <w:szCs w:val="24"/>
        </w:rPr>
        <w:lastRenderedPageBreak/>
        <w:t>научной работы. Аннотация не должна искажать содержание статьи или содержать материал, который отсутствует в основной части публикации. В ней должна быть отражена суть исследования, а именно: структура статьи, включающая цель исследования, методы его проведения, полученные результаты. Название статьи не должно повторяться в аннотации.</w:t>
      </w:r>
    </w:p>
    <w:p w14:paraId="54E76DF3" w14:textId="64D54DC8" w:rsidR="00DB713E" w:rsidRDefault="004807F9" w:rsidP="004807F9">
      <w:pPr>
        <w:pStyle w:val="ParaAttribute13"/>
        <w:wordWrap/>
        <w:spacing w:line="360" w:lineRule="auto"/>
        <w:rPr>
          <w:rFonts w:eastAsia="Times New Roman"/>
          <w:sz w:val="24"/>
          <w:szCs w:val="24"/>
        </w:rPr>
      </w:pPr>
      <w:r>
        <w:rPr>
          <w:rStyle w:val="CharAttribute2"/>
          <w:rFonts w:eastAsia="Batang"/>
          <w:szCs w:val="24"/>
        </w:rPr>
        <w:t>Текст аннотации должен быть лаконичен и четок, свободен от второстепенной информации. Следует употреблять синтаксические конструкции, свойственные языку научных и технических документов, избегать сложных грамматических конструкций.</w:t>
      </w:r>
    </w:p>
    <w:p w14:paraId="4D71DC84" w14:textId="77777777" w:rsidR="00DB713E" w:rsidRDefault="004807F9" w:rsidP="004807F9">
      <w:pPr>
        <w:pStyle w:val="ParaAttribute13"/>
        <w:wordWrap/>
        <w:spacing w:line="360" w:lineRule="auto"/>
        <w:rPr>
          <w:rFonts w:eastAsia="Times New Roman"/>
          <w:sz w:val="24"/>
          <w:szCs w:val="24"/>
        </w:rPr>
      </w:pPr>
      <w:r>
        <w:rPr>
          <w:rStyle w:val="CharAttribute2"/>
          <w:rFonts w:eastAsia="Batang"/>
          <w:szCs w:val="24"/>
        </w:rPr>
        <w:t>Как в аннотации, так и в названии статьи не рекомендуется употреблять не общепринятые аббревиатуры и сокращения, используемые в статье.</w:t>
      </w:r>
    </w:p>
    <w:p w14:paraId="24259A9B" w14:textId="51ACF3CD" w:rsidR="00DB713E" w:rsidRDefault="004807F9" w:rsidP="004807F9">
      <w:pPr>
        <w:pStyle w:val="ParaAttribute13"/>
        <w:wordWrap/>
        <w:spacing w:line="360" w:lineRule="auto"/>
        <w:rPr>
          <w:rFonts w:eastAsia="Times New Roman"/>
          <w:sz w:val="24"/>
          <w:szCs w:val="24"/>
        </w:rPr>
      </w:pPr>
      <w:r>
        <w:rPr>
          <w:rStyle w:val="CharAttribute2"/>
          <w:rFonts w:eastAsia="Batang"/>
          <w:szCs w:val="24"/>
        </w:rPr>
        <w:t>Общие требования к оформлению, структуре и содержанию аннотаций к статьям указаны в</w:t>
      </w:r>
      <w:r w:rsidR="005E16DE">
        <w:rPr>
          <w:rStyle w:val="CharAttribute2"/>
          <w:rFonts w:eastAsia="Batang"/>
          <w:szCs w:val="24"/>
        </w:rPr>
        <w:t xml:space="preserve"> </w:t>
      </w:r>
      <w:hyperlink r:id="rId8">
        <w:r>
          <w:rPr>
            <w:rStyle w:val="CharAttribute40"/>
            <w:rFonts w:eastAsia="Batang"/>
            <w:szCs w:val="24"/>
          </w:rPr>
          <w:t>ГОСТ 7.9-95</w:t>
        </w:r>
      </w:hyperlink>
      <w:r w:rsidR="005E16DE">
        <w:rPr>
          <w:rStyle w:val="CharAttribute2"/>
          <w:rFonts w:eastAsia="Batang"/>
          <w:szCs w:val="24"/>
        </w:rPr>
        <w:t xml:space="preserve"> </w:t>
      </w:r>
      <w:r>
        <w:rPr>
          <w:rStyle w:val="CharAttribute2"/>
          <w:rFonts w:eastAsia="Batang"/>
          <w:szCs w:val="24"/>
        </w:rPr>
        <w:t>(ИСО 214-76) «Реферат и аннотация. Общие требования». Рекомендуемый объем аннотации - не более 100 слов (с учетом предлогов).</w:t>
      </w:r>
    </w:p>
    <w:p w14:paraId="51A9004D" w14:textId="77777777" w:rsidR="00DB713E" w:rsidRDefault="004807F9" w:rsidP="004807F9">
      <w:pPr>
        <w:pStyle w:val="ParaAttribute13"/>
        <w:wordWrap/>
        <w:spacing w:line="360" w:lineRule="auto"/>
        <w:rPr>
          <w:rFonts w:eastAsia="Times New Roman"/>
          <w:sz w:val="24"/>
          <w:szCs w:val="24"/>
        </w:rPr>
      </w:pPr>
      <w:r>
        <w:rPr>
          <w:rStyle w:val="CharAttribute2"/>
          <w:rFonts w:eastAsia="Batang"/>
          <w:szCs w:val="24"/>
        </w:rPr>
        <w:t xml:space="preserve"> Автор (авторы) должны придерживаться обобщенной структуры текста статьи: </w:t>
      </w:r>
    </w:p>
    <w:p w14:paraId="5B7D7B90" w14:textId="77777777" w:rsidR="00DB713E" w:rsidRPr="004807F9" w:rsidRDefault="004807F9" w:rsidP="004807F9">
      <w:pPr>
        <w:pStyle w:val="a3"/>
        <w:numPr>
          <w:ilvl w:val="0"/>
          <w:numId w:val="1"/>
        </w:numPr>
        <w:wordWrap/>
        <w:spacing w:line="360" w:lineRule="auto"/>
        <w:rPr>
          <w:sz w:val="24"/>
          <w:szCs w:val="24"/>
          <w:lang w:val="ru-RU"/>
        </w:rPr>
      </w:pPr>
      <w:r w:rsidRPr="004807F9">
        <w:rPr>
          <w:rStyle w:val="CharAttribute2"/>
          <w:rFonts w:eastAsia="Batang"/>
          <w:szCs w:val="24"/>
          <w:lang w:val="ru-RU"/>
        </w:rPr>
        <w:t>вводная часть (актуальность, существующие проблемы) – объем 0,5–1 с.;</w:t>
      </w:r>
    </w:p>
    <w:p w14:paraId="77FA2B3C" w14:textId="77777777" w:rsidR="00DB713E" w:rsidRPr="004807F9" w:rsidRDefault="004807F9" w:rsidP="004807F9">
      <w:pPr>
        <w:pStyle w:val="a3"/>
        <w:numPr>
          <w:ilvl w:val="0"/>
          <w:numId w:val="1"/>
        </w:numPr>
        <w:wordWrap/>
        <w:spacing w:line="360" w:lineRule="auto"/>
        <w:rPr>
          <w:sz w:val="24"/>
          <w:szCs w:val="24"/>
          <w:lang w:val="ru-RU"/>
        </w:rPr>
      </w:pPr>
      <w:r w:rsidRPr="004807F9">
        <w:rPr>
          <w:rStyle w:val="CharAttribute2"/>
          <w:rFonts w:eastAsia="Batang"/>
          <w:szCs w:val="24"/>
          <w:lang w:val="ru-RU"/>
        </w:rPr>
        <w:t xml:space="preserve">основная часть (постановка и описание задачи, методика исследования, изложение основных результатов); </w:t>
      </w:r>
    </w:p>
    <w:p w14:paraId="53599A87" w14:textId="77777777" w:rsidR="00DB713E" w:rsidRPr="004807F9" w:rsidRDefault="004807F9" w:rsidP="004807F9">
      <w:pPr>
        <w:pStyle w:val="a3"/>
        <w:numPr>
          <w:ilvl w:val="0"/>
          <w:numId w:val="1"/>
        </w:numPr>
        <w:wordWrap/>
        <w:spacing w:line="360" w:lineRule="auto"/>
        <w:rPr>
          <w:sz w:val="24"/>
          <w:szCs w:val="24"/>
          <w:lang w:val="ru-RU"/>
        </w:rPr>
      </w:pPr>
      <w:r w:rsidRPr="004807F9">
        <w:rPr>
          <w:rStyle w:val="CharAttribute2"/>
          <w:rFonts w:eastAsia="Batang"/>
          <w:szCs w:val="24"/>
          <w:lang w:val="ru-RU"/>
        </w:rPr>
        <w:t>заключительная часть (предложения, выводы) – объем 0,5–1 с.</w:t>
      </w:r>
    </w:p>
    <w:p w14:paraId="2F89FF17" w14:textId="4B4800C3" w:rsidR="00DB713E" w:rsidRDefault="004807F9" w:rsidP="004807F9">
      <w:pPr>
        <w:pStyle w:val="ParaAttribute13"/>
        <w:wordWrap/>
        <w:spacing w:line="360" w:lineRule="auto"/>
        <w:rPr>
          <w:rFonts w:eastAsia="Times New Roman"/>
          <w:sz w:val="24"/>
          <w:szCs w:val="24"/>
        </w:rPr>
      </w:pPr>
      <w:r>
        <w:rPr>
          <w:rStyle w:val="CharAttribute2"/>
          <w:rFonts w:eastAsia="Batang"/>
          <w:szCs w:val="24"/>
        </w:rPr>
        <w:t>В тексте статьи должны быть ссылки на все источники из библиографического списка (порядковый номер источника в тексте статьи указывается в квадратных скобках).</w:t>
      </w:r>
      <w:r w:rsidR="00B12DCE">
        <w:rPr>
          <w:rStyle w:val="CharAttribute2"/>
          <w:rFonts w:eastAsia="Batang"/>
          <w:szCs w:val="24"/>
        </w:rPr>
        <w:t xml:space="preserve"> </w:t>
      </w:r>
      <w:r>
        <w:rPr>
          <w:rStyle w:val="CharAttribute2"/>
          <w:rFonts w:eastAsia="Batang"/>
          <w:szCs w:val="24"/>
        </w:rPr>
        <w:t xml:space="preserve"> Список литературы дает представление о широте профессионального кругозора автора, а также об актуальности и качественном уровне проведенных им исследований. Рекомендуемое количество источников литературы для научных статей – не менее 5, для обзорных статей – не менее 10. Ссылаться на неопубликованные работы не разрешается.</w:t>
      </w:r>
    </w:p>
    <w:p w14:paraId="5C0BEB39" w14:textId="1951B8B8" w:rsidR="00DB713E" w:rsidRDefault="004807F9" w:rsidP="004807F9">
      <w:pPr>
        <w:pStyle w:val="ParaAttribute13"/>
        <w:wordWrap/>
        <w:spacing w:line="360" w:lineRule="auto"/>
        <w:rPr>
          <w:rFonts w:eastAsia="Times New Roman"/>
          <w:sz w:val="24"/>
          <w:szCs w:val="24"/>
        </w:rPr>
      </w:pPr>
      <w:r>
        <w:rPr>
          <w:rStyle w:val="CharAttribute2"/>
          <w:rFonts w:eastAsia="Batang"/>
          <w:szCs w:val="24"/>
        </w:rPr>
        <w:t>В библиографическом списке источники располагаются в</w:t>
      </w:r>
      <w:r w:rsidR="005E16DE">
        <w:rPr>
          <w:rStyle w:val="CharAttribute2"/>
          <w:rFonts w:eastAsia="Batang"/>
          <w:szCs w:val="24"/>
        </w:rPr>
        <w:t xml:space="preserve"> </w:t>
      </w:r>
      <w:r>
        <w:rPr>
          <w:rStyle w:val="CharAttribute2"/>
          <w:rFonts w:eastAsia="Batang"/>
          <w:szCs w:val="24"/>
        </w:rPr>
        <w:t>порядке их</w:t>
      </w:r>
      <w:r w:rsidR="005E16DE">
        <w:rPr>
          <w:rStyle w:val="CharAttribute2"/>
          <w:rFonts w:eastAsia="Batang"/>
          <w:szCs w:val="24"/>
        </w:rPr>
        <w:t xml:space="preserve"> </w:t>
      </w:r>
      <w:r>
        <w:rPr>
          <w:rStyle w:val="CharAttribute2"/>
          <w:rFonts w:eastAsia="Batang"/>
          <w:szCs w:val="24"/>
        </w:rPr>
        <w:t>упоминания в</w:t>
      </w:r>
      <w:r w:rsidR="005E16DE">
        <w:rPr>
          <w:rStyle w:val="CharAttribute2"/>
          <w:rFonts w:eastAsia="Batang"/>
          <w:szCs w:val="24"/>
        </w:rPr>
        <w:t xml:space="preserve"> </w:t>
      </w:r>
      <w:r>
        <w:rPr>
          <w:rStyle w:val="CharAttribute2"/>
          <w:rFonts w:eastAsia="Batang"/>
          <w:szCs w:val="24"/>
        </w:rPr>
        <w:t>статье.</w:t>
      </w:r>
    </w:p>
    <w:p w14:paraId="504BC9B1" w14:textId="77777777" w:rsidR="00DB713E" w:rsidRDefault="004807F9" w:rsidP="004807F9">
      <w:pPr>
        <w:pStyle w:val="ParaAttribute18"/>
        <w:wordWrap/>
        <w:spacing w:line="360" w:lineRule="auto"/>
        <w:rPr>
          <w:rFonts w:eastAsia="Times New Roman"/>
          <w:sz w:val="24"/>
          <w:szCs w:val="24"/>
        </w:rPr>
      </w:pPr>
      <w:r>
        <w:rPr>
          <w:rStyle w:val="CharAttribute2"/>
          <w:rFonts w:eastAsia="Batang"/>
          <w:szCs w:val="24"/>
        </w:rPr>
        <w:t>Библиографические ссылки должны включать следующую информацию:</w:t>
      </w:r>
    </w:p>
    <w:p w14:paraId="068558EE" w14:textId="789E1D41" w:rsidR="00DB713E" w:rsidRPr="004807F9" w:rsidRDefault="004807F9" w:rsidP="004807F9">
      <w:pPr>
        <w:pStyle w:val="a3"/>
        <w:numPr>
          <w:ilvl w:val="0"/>
          <w:numId w:val="2"/>
        </w:numPr>
        <w:wordWrap/>
        <w:spacing w:line="360" w:lineRule="auto"/>
        <w:rPr>
          <w:sz w:val="24"/>
          <w:szCs w:val="24"/>
          <w:lang w:val="ru-RU"/>
        </w:rPr>
      </w:pPr>
      <w:r w:rsidRPr="004807F9">
        <w:rPr>
          <w:rStyle w:val="CharAttribute2"/>
          <w:rFonts w:eastAsia="Batang"/>
          <w:szCs w:val="24"/>
          <w:lang w:val="ru-RU"/>
        </w:rPr>
        <w:t>для монографии</w:t>
      </w:r>
      <w:r w:rsidR="005E16DE">
        <w:rPr>
          <w:rStyle w:val="CharAttribute2"/>
          <w:rFonts w:eastAsia="Batang"/>
          <w:szCs w:val="24"/>
          <w:lang w:val="ru-RU"/>
        </w:rPr>
        <w:t xml:space="preserve"> </w:t>
      </w:r>
      <w:r w:rsidRPr="004807F9">
        <w:rPr>
          <w:rStyle w:val="CharAttribute2"/>
          <w:rFonts w:eastAsia="Batang"/>
          <w:szCs w:val="24"/>
          <w:lang w:val="ru-RU"/>
        </w:rPr>
        <w:t>— фамилии и</w:t>
      </w:r>
      <w:r w:rsidR="00D57261">
        <w:rPr>
          <w:rStyle w:val="CharAttribute2"/>
          <w:rFonts w:eastAsia="Batang"/>
          <w:szCs w:val="24"/>
          <w:lang w:val="ru-RU"/>
        </w:rPr>
        <w:t xml:space="preserve"> </w:t>
      </w:r>
      <w:r w:rsidRPr="004807F9">
        <w:rPr>
          <w:rStyle w:val="CharAttribute2"/>
          <w:rFonts w:eastAsia="Batang"/>
          <w:szCs w:val="24"/>
          <w:lang w:val="ru-RU"/>
        </w:rPr>
        <w:t>инициалы всех авторов; полное название книги; наименование издательства и</w:t>
      </w:r>
      <w:r w:rsidR="00D57261">
        <w:rPr>
          <w:rStyle w:val="CharAttribute2"/>
          <w:rFonts w:eastAsia="Batang"/>
          <w:szCs w:val="24"/>
          <w:lang w:val="ru-RU"/>
        </w:rPr>
        <w:t xml:space="preserve"> </w:t>
      </w:r>
      <w:r w:rsidRPr="004807F9">
        <w:rPr>
          <w:rStyle w:val="CharAttribute2"/>
          <w:rFonts w:eastAsia="Batang"/>
          <w:szCs w:val="24"/>
          <w:lang w:val="ru-RU"/>
        </w:rPr>
        <w:t>город, в</w:t>
      </w:r>
      <w:r w:rsidR="00D57261">
        <w:rPr>
          <w:rStyle w:val="CharAttribute2"/>
          <w:rFonts w:eastAsia="Batang"/>
          <w:szCs w:val="24"/>
          <w:lang w:val="ru-RU"/>
        </w:rPr>
        <w:t xml:space="preserve"> </w:t>
      </w:r>
      <w:r w:rsidRPr="004807F9">
        <w:rPr>
          <w:rStyle w:val="CharAttribute2"/>
          <w:rFonts w:eastAsia="Batang"/>
          <w:szCs w:val="24"/>
          <w:lang w:val="ru-RU"/>
        </w:rPr>
        <w:t>котором оно находится; год издания; количество страниц книги;</w:t>
      </w:r>
    </w:p>
    <w:p w14:paraId="44B15CD5" w14:textId="72429718" w:rsidR="00DB713E" w:rsidRPr="004807F9" w:rsidRDefault="004807F9" w:rsidP="004807F9">
      <w:pPr>
        <w:pStyle w:val="a3"/>
        <w:numPr>
          <w:ilvl w:val="0"/>
          <w:numId w:val="2"/>
        </w:numPr>
        <w:wordWrap/>
        <w:spacing w:line="360" w:lineRule="auto"/>
        <w:rPr>
          <w:sz w:val="24"/>
          <w:szCs w:val="24"/>
          <w:lang w:val="ru-RU"/>
        </w:rPr>
      </w:pPr>
      <w:r w:rsidRPr="004807F9">
        <w:rPr>
          <w:rStyle w:val="CharAttribute2"/>
          <w:rFonts w:eastAsia="Batang"/>
          <w:szCs w:val="24"/>
          <w:lang w:val="ru-RU"/>
        </w:rPr>
        <w:t>для статей</w:t>
      </w:r>
      <w:r w:rsidR="005E16DE">
        <w:rPr>
          <w:rStyle w:val="CharAttribute2"/>
          <w:rFonts w:eastAsia="Batang"/>
          <w:szCs w:val="24"/>
          <w:lang w:val="ru-RU"/>
        </w:rPr>
        <w:t xml:space="preserve"> </w:t>
      </w:r>
      <w:r w:rsidRPr="004807F9">
        <w:rPr>
          <w:rStyle w:val="CharAttribute2"/>
          <w:rFonts w:eastAsia="Batang"/>
          <w:szCs w:val="24"/>
          <w:lang w:val="ru-RU"/>
        </w:rPr>
        <w:t>— фамилии и</w:t>
      </w:r>
      <w:r w:rsidR="005E16DE">
        <w:rPr>
          <w:rStyle w:val="CharAttribute2"/>
          <w:rFonts w:eastAsia="Batang"/>
          <w:szCs w:val="24"/>
          <w:lang w:val="ru-RU"/>
        </w:rPr>
        <w:t xml:space="preserve"> </w:t>
      </w:r>
      <w:r w:rsidRPr="004807F9">
        <w:rPr>
          <w:rStyle w:val="CharAttribute2"/>
          <w:rFonts w:eastAsia="Batang"/>
          <w:szCs w:val="24"/>
          <w:lang w:val="ru-RU"/>
        </w:rPr>
        <w:t>инициалы всех авторов; полное название статьи; название журнала, газеты или сборника, в</w:t>
      </w:r>
      <w:r w:rsidR="00D57261">
        <w:rPr>
          <w:rStyle w:val="CharAttribute2"/>
          <w:rFonts w:eastAsia="Batang"/>
          <w:szCs w:val="24"/>
          <w:lang w:val="ru-RU"/>
        </w:rPr>
        <w:t xml:space="preserve"> </w:t>
      </w:r>
      <w:r w:rsidRPr="004807F9">
        <w:rPr>
          <w:rStyle w:val="CharAttribute2"/>
          <w:rFonts w:eastAsia="Batang"/>
          <w:szCs w:val="24"/>
          <w:lang w:val="ru-RU"/>
        </w:rPr>
        <w:t>котором (которой) опубликована статья; год издания, идентификатор времени публикации (для газеты</w:t>
      </w:r>
      <w:r w:rsidR="00D57261">
        <w:rPr>
          <w:rStyle w:val="CharAttribute2"/>
          <w:rFonts w:eastAsia="Batang"/>
          <w:szCs w:val="24"/>
          <w:lang w:val="ru-RU"/>
        </w:rPr>
        <w:t xml:space="preserve"> </w:t>
      </w:r>
      <w:r w:rsidRPr="004807F9">
        <w:rPr>
          <w:rStyle w:val="CharAttribute2"/>
          <w:rFonts w:eastAsia="Batang"/>
          <w:szCs w:val="24"/>
          <w:lang w:val="ru-RU"/>
        </w:rPr>
        <w:t xml:space="preserve">— номер выпуска или дата выхода, </w:t>
      </w:r>
      <w:r w:rsidRPr="004807F9">
        <w:rPr>
          <w:rStyle w:val="CharAttribute2"/>
          <w:rFonts w:eastAsia="Batang"/>
          <w:szCs w:val="24"/>
          <w:lang w:val="ru-RU"/>
        </w:rPr>
        <w:lastRenderedPageBreak/>
        <w:t>для журнала</w:t>
      </w:r>
      <w:r w:rsidR="00D57261">
        <w:rPr>
          <w:rStyle w:val="CharAttribute2"/>
          <w:rFonts w:eastAsia="Batang"/>
          <w:szCs w:val="24"/>
          <w:lang w:val="ru-RU"/>
        </w:rPr>
        <w:t xml:space="preserve"> </w:t>
      </w:r>
      <w:r w:rsidRPr="004807F9">
        <w:rPr>
          <w:rStyle w:val="CharAttribute2"/>
          <w:rFonts w:eastAsia="Batang"/>
          <w:szCs w:val="24"/>
          <w:lang w:val="ru-RU"/>
        </w:rPr>
        <w:t>— год, том или номер выпуска, серия), номера страниц, занятых статьей (начальная и</w:t>
      </w:r>
      <w:r w:rsidR="00D57261">
        <w:rPr>
          <w:rStyle w:val="CharAttribute2"/>
          <w:rFonts w:eastAsia="Batang"/>
          <w:szCs w:val="24"/>
          <w:lang w:val="ru-RU"/>
        </w:rPr>
        <w:t xml:space="preserve"> </w:t>
      </w:r>
      <w:r w:rsidRPr="004807F9">
        <w:rPr>
          <w:rStyle w:val="CharAttribute2"/>
          <w:rFonts w:eastAsia="Batang"/>
          <w:szCs w:val="24"/>
          <w:lang w:val="ru-RU"/>
        </w:rPr>
        <w:t>конечная);</w:t>
      </w:r>
    </w:p>
    <w:p w14:paraId="63431DF6" w14:textId="18CB1F3D" w:rsidR="00DB713E" w:rsidRPr="004807F9" w:rsidRDefault="004807F9" w:rsidP="004807F9">
      <w:pPr>
        <w:pStyle w:val="a3"/>
        <w:numPr>
          <w:ilvl w:val="0"/>
          <w:numId w:val="2"/>
        </w:numPr>
        <w:wordWrap/>
        <w:spacing w:line="360" w:lineRule="auto"/>
        <w:rPr>
          <w:sz w:val="24"/>
          <w:szCs w:val="24"/>
          <w:lang w:val="ru-RU"/>
        </w:rPr>
      </w:pPr>
      <w:r w:rsidRPr="004807F9">
        <w:rPr>
          <w:rStyle w:val="CharAttribute2"/>
          <w:rFonts w:eastAsia="Batang"/>
          <w:szCs w:val="24"/>
          <w:lang w:val="ru-RU"/>
        </w:rPr>
        <w:t>для</w:t>
      </w:r>
      <w:r w:rsidR="00D57261">
        <w:rPr>
          <w:rStyle w:val="CharAttribute2"/>
          <w:rFonts w:eastAsia="Batang"/>
          <w:szCs w:val="24"/>
          <w:lang w:val="ru-RU"/>
        </w:rPr>
        <w:t xml:space="preserve"> </w:t>
      </w:r>
      <w:r w:rsidRPr="004807F9">
        <w:rPr>
          <w:rStyle w:val="CharAttribute2"/>
          <w:rFonts w:eastAsia="Batang"/>
          <w:szCs w:val="24"/>
          <w:lang w:val="ru-RU"/>
        </w:rPr>
        <w:t>стандартов</w:t>
      </w:r>
      <w:r w:rsidR="00D57261">
        <w:rPr>
          <w:rStyle w:val="CharAttribute2"/>
          <w:rFonts w:eastAsia="Batang"/>
          <w:szCs w:val="24"/>
          <w:lang w:val="ru-RU"/>
        </w:rPr>
        <w:t xml:space="preserve"> </w:t>
      </w:r>
      <w:r w:rsidRPr="004807F9">
        <w:rPr>
          <w:rStyle w:val="CharAttribute2"/>
          <w:rFonts w:eastAsia="Batang"/>
          <w:szCs w:val="24"/>
          <w:lang w:val="ru-RU"/>
        </w:rPr>
        <w:t>— название стандарта, номер стандарта, место и</w:t>
      </w:r>
      <w:r w:rsidR="00D57261">
        <w:rPr>
          <w:rStyle w:val="CharAttribute2"/>
          <w:rFonts w:eastAsia="Batang"/>
          <w:szCs w:val="24"/>
          <w:lang w:val="ru-RU"/>
        </w:rPr>
        <w:t xml:space="preserve"> </w:t>
      </w:r>
      <w:r w:rsidRPr="004807F9">
        <w:rPr>
          <w:rStyle w:val="CharAttribute2"/>
          <w:rFonts w:eastAsia="Batang"/>
          <w:szCs w:val="24"/>
          <w:lang w:val="ru-RU"/>
        </w:rPr>
        <w:t>год издания, количество страниц;</w:t>
      </w:r>
    </w:p>
    <w:p w14:paraId="20E14441" w14:textId="359319B2" w:rsidR="00DB713E" w:rsidRPr="004807F9" w:rsidRDefault="004807F9" w:rsidP="004807F9">
      <w:pPr>
        <w:pStyle w:val="a3"/>
        <w:numPr>
          <w:ilvl w:val="0"/>
          <w:numId w:val="2"/>
        </w:numPr>
        <w:wordWrap/>
        <w:spacing w:line="360" w:lineRule="auto"/>
        <w:rPr>
          <w:sz w:val="24"/>
          <w:szCs w:val="24"/>
          <w:lang w:val="ru-RU"/>
        </w:rPr>
      </w:pPr>
      <w:r w:rsidRPr="004807F9">
        <w:rPr>
          <w:rStyle w:val="CharAttribute2"/>
          <w:rFonts w:eastAsia="Batang"/>
          <w:szCs w:val="24"/>
          <w:lang w:val="ru-RU"/>
        </w:rPr>
        <w:t>для патентных документов</w:t>
      </w:r>
      <w:r w:rsidR="00D57261">
        <w:rPr>
          <w:rStyle w:val="CharAttribute2"/>
          <w:rFonts w:eastAsia="Batang"/>
          <w:szCs w:val="24"/>
          <w:lang w:val="ru-RU"/>
        </w:rPr>
        <w:t xml:space="preserve"> </w:t>
      </w:r>
      <w:r w:rsidRPr="004807F9">
        <w:rPr>
          <w:rStyle w:val="CharAttribute2"/>
          <w:rFonts w:eastAsia="Batang"/>
          <w:szCs w:val="24"/>
          <w:lang w:val="ru-RU"/>
        </w:rPr>
        <w:t>— название патента (изобретения); номер патента; страна, номер и</w:t>
      </w:r>
      <w:r w:rsidR="00D57261">
        <w:rPr>
          <w:rStyle w:val="CharAttribute2"/>
          <w:rFonts w:eastAsia="Batang"/>
          <w:szCs w:val="24"/>
          <w:lang w:val="ru-RU"/>
        </w:rPr>
        <w:t xml:space="preserve"> </w:t>
      </w:r>
      <w:r w:rsidRPr="004807F9">
        <w:rPr>
          <w:rStyle w:val="CharAttribute2"/>
          <w:rFonts w:eastAsia="Batang"/>
          <w:szCs w:val="24"/>
          <w:lang w:val="ru-RU"/>
        </w:rPr>
        <w:t>дата заявки на</w:t>
      </w:r>
      <w:r w:rsidR="00D57261">
        <w:rPr>
          <w:rStyle w:val="CharAttribute2"/>
          <w:rFonts w:eastAsia="Batang"/>
          <w:szCs w:val="24"/>
          <w:lang w:val="ru-RU"/>
        </w:rPr>
        <w:t xml:space="preserve"> </w:t>
      </w:r>
      <w:r w:rsidRPr="004807F9">
        <w:rPr>
          <w:rStyle w:val="CharAttribute2"/>
          <w:rFonts w:eastAsia="Batang"/>
          <w:szCs w:val="24"/>
          <w:lang w:val="ru-RU"/>
        </w:rPr>
        <w:t>изобретение, дата опубликования патента; номер бюллетеня изобретений, страницы;</w:t>
      </w:r>
    </w:p>
    <w:p w14:paraId="7D043BF0" w14:textId="7EE7E93F" w:rsidR="00DB713E" w:rsidRPr="004807F9" w:rsidRDefault="004807F9" w:rsidP="004807F9">
      <w:pPr>
        <w:pStyle w:val="a3"/>
        <w:numPr>
          <w:ilvl w:val="0"/>
          <w:numId w:val="2"/>
        </w:numPr>
        <w:wordWrap/>
        <w:spacing w:line="360" w:lineRule="auto"/>
        <w:rPr>
          <w:sz w:val="24"/>
          <w:szCs w:val="24"/>
          <w:lang w:val="ru-RU"/>
        </w:rPr>
      </w:pPr>
      <w:r w:rsidRPr="004807F9">
        <w:rPr>
          <w:rStyle w:val="CharAttribute2"/>
          <w:rFonts w:eastAsia="Batang"/>
          <w:szCs w:val="24"/>
          <w:lang w:val="ru-RU"/>
        </w:rPr>
        <w:t>для депонированных научных работ</w:t>
      </w:r>
      <w:r w:rsidR="00D57261">
        <w:rPr>
          <w:rStyle w:val="CharAttribute2"/>
          <w:rFonts w:eastAsia="Batang"/>
          <w:szCs w:val="24"/>
          <w:lang w:val="ru-RU"/>
        </w:rPr>
        <w:t xml:space="preserve"> </w:t>
      </w:r>
      <w:r w:rsidRPr="004807F9">
        <w:rPr>
          <w:rStyle w:val="CharAttribute2"/>
          <w:rFonts w:eastAsia="Batang"/>
          <w:szCs w:val="24"/>
          <w:lang w:val="ru-RU"/>
        </w:rPr>
        <w:t>— фамилии и</w:t>
      </w:r>
      <w:r w:rsidR="00D57261">
        <w:rPr>
          <w:rStyle w:val="CharAttribute2"/>
          <w:rFonts w:eastAsia="Batang"/>
          <w:szCs w:val="24"/>
          <w:lang w:val="ru-RU"/>
        </w:rPr>
        <w:t xml:space="preserve"> </w:t>
      </w:r>
      <w:r w:rsidRPr="004807F9">
        <w:rPr>
          <w:rStyle w:val="CharAttribute2"/>
          <w:rFonts w:eastAsia="Batang"/>
          <w:szCs w:val="24"/>
          <w:lang w:val="ru-RU"/>
        </w:rPr>
        <w:t>инициалы всех авторов; полное название работы; название депонирующего информационного центра; номер и</w:t>
      </w:r>
      <w:r w:rsidR="00B12DCE" w:rsidRPr="00B12DCE">
        <w:rPr>
          <w:rStyle w:val="CharAttribute2"/>
          <w:rFonts w:eastAsia="Batang"/>
          <w:szCs w:val="24"/>
          <w:lang w:val="ru-RU"/>
        </w:rPr>
        <w:t xml:space="preserve"> </w:t>
      </w:r>
      <w:r w:rsidRPr="004807F9">
        <w:rPr>
          <w:rStyle w:val="CharAttribute2"/>
          <w:rFonts w:eastAsia="Batang"/>
          <w:szCs w:val="24"/>
          <w:lang w:val="ru-RU"/>
        </w:rPr>
        <w:t>дата депонирования; количество страниц работы;</w:t>
      </w:r>
    </w:p>
    <w:p w14:paraId="267C6D96" w14:textId="6F911603" w:rsidR="00DB713E" w:rsidRPr="004807F9" w:rsidRDefault="004807F9" w:rsidP="004807F9">
      <w:pPr>
        <w:pStyle w:val="a3"/>
        <w:numPr>
          <w:ilvl w:val="0"/>
          <w:numId w:val="2"/>
        </w:numPr>
        <w:wordWrap/>
        <w:spacing w:line="360" w:lineRule="auto"/>
        <w:rPr>
          <w:sz w:val="24"/>
          <w:szCs w:val="24"/>
          <w:lang w:val="ru-RU"/>
        </w:rPr>
      </w:pPr>
      <w:r w:rsidRPr="004807F9">
        <w:rPr>
          <w:rStyle w:val="CharAttribute2"/>
          <w:rFonts w:eastAsia="Batang"/>
          <w:szCs w:val="24"/>
          <w:lang w:val="ru-RU"/>
        </w:rPr>
        <w:t>для диссертаций</w:t>
      </w:r>
      <w:r w:rsidR="00D57261">
        <w:rPr>
          <w:rStyle w:val="CharAttribute2"/>
          <w:rFonts w:eastAsia="Batang"/>
          <w:szCs w:val="24"/>
          <w:lang w:val="ru-RU"/>
        </w:rPr>
        <w:t xml:space="preserve"> </w:t>
      </w:r>
      <w:r w:rsidRPr="004807F9">
        <w:rPr>
          <w:rStyle w:val="CharAttribute2"/>
          <w:rFonts w:eastAsia="Batang"/>
          <w:szCs w:val="24"/>
          <w:lang w:val="ru-RU"/>
        </w:rPr>
        <w:t>— фамилии и</w:t>
      </w:r>
      <w:r w:rsidR="00D57261">
        <w:rPr>
          <w:rStyle w:val="CharAttribute2"/>
          <w:rFonts w:eastAsia="Batang"/>
          <w:szCs w:val="24"/>
          <w:lang w:val="ru-RU"/>
        </w:rPr>
        <w:t xml:space="preserve"> </w:t>
      </w:r>
      <w:r w:rsidRPr="004807F9">
        <w:rPr>
          <w:rStyle w:val="CharAttribute2"/>
          <w:rFonts w:eastAsia="Batang"/>
          <w:szCs w:val="24"/>
          <w:lang w:val="ru-RU"/>
        </w:rPr>
        <w:t>инициалы автора, полное название диссертации; на</w:t>
      </w:r>
      <w:r w:rsidR="00B12DCE" w:rsidRPr="00B12DCE">
        <w:rPr>
          <w:rStyle w:val="CharAttribute2"/>
          <w:rFonts w:eastAsia="Batang"/>
          <w:szCs w:val="24"/>
          <w:lang w:val="ru-RU"/>
        </w:rPr>
        <w:t xml:space="preserve"> </w:t>
      </w:r>
      <w:r w:rsidRPr="004807F9">
        <w:rPr>
          <w:rStyle w:val="CharAttribute2"/>
          <w:rFonts w:eastAsia="Batang"/>
          <w:szCs w:val="24"/>
          <w:lang w:val="ru-RU"/>
        </w:rPr>
        <w:t>соискание какой ученой степени представлена диссертация; место и</w:t>
      </w:r>
      <w:r w:rsidR="00B12DCE" w:rsidRPr="00B12DCE">
        <w:rPr>
          <w:rStyle w:val="CharAttribute2"/>
          <w:rFonts w:eastAsia="Batang"/>
          <w:szCs w:val="24"/>
          <w:lang w:val="ru-RU"/>
        </w:rPr>
        <w:t xml:space="preserve"> </w:t>
      </w:r>
      <w:r w:rsidRPr="004807F9">
        <w:rPr>
          <w:rStyle w:val="CharAttribute2"/>
          <w:rFonts w:eastAsia="Batang"/>
          <w:szCs w:val="24"/>
          <w:lang w:val="ru-RU"/>
        </w:rPr>
        <w:t>год защиты диссертации; количество страниц диссертации;</w:t>
      </w:r>
    </w:p>
    <w:p w14:paraId="0E84CFAA" w14:textId="0CCDCC3D" w:rsidR="00DB713E" w:rsidRPr="004807F9" w:rsidRDefault="004807F9" w:rsidP="004807F9">
      <w:pPr>
        <w:pStyle w:val="a3"/>
        <w:numPr>
          <w:ilvl w:val="0"/>
          <w:numId w:val="2"/>
        </w:numPr>
        <w:wordWrap/>
        <w:spacing w:line="360" w:lineRule="auto"/>
        <w:rPr>
          <w:sz w:val="24"/>
          <w:szCs w:val="24"/>
          <w:lang w:val="ru-RU"/>
        </w:rPr>
      </w:pPr>
      <w:r w:rsidRPr="004807F9">
        <w:rPr>
          <w:rStyle w:val="CharAttribute2"/>
          <w:rFonts w:eastAsia="Batang"/>
          <w:szCs w:val="24"/>
          <w:lang w:val="ru-RU"/>
        </w:rPr>
        <w:t>для электронных ресурсов удаленного доступа</w:t>
      </w:r>
      <w:r w:rsidR="00D57261">
        <w:rPr>
          <w:rStyle w:val="CharAttribute2"/>
          <w:rFonts w:eastAsia="Batang"/>
          <w:szCs w:val="24"/>
          <w:lang w:val="ru-RU"/>
        </w:rPr>
        <w:t xml:space="preserve"> </w:t>
      </w:r>
      <w:r w:rsidRPr="004807F9">
        <w:rPr>
          <w:rStyle w:val="CharAttribute2"/>
          <w:rFonts w:eastAsia="Batang"/>
          <w:szCs w:val="24"/>
          <w:lang w:val="ru-RU"/>
        </w:rPr>
        <w:t>— фамилии и</w:t>
      </w:r>
      <w:r w:rsidR="00D57261">
        <w:rPr>
          <w:rStyle w:val="CharAttribute2"/>
          <w:rFonts w:eastAsia="Batang"/>
          <w:szCs w:val="24"/>
          <w:lang w:val="ru-RU"/>
        </w:rPr>
        <w:t xml:space="preserve"> </w:t>
      </w:r>
      <w:r w:rsidRPr="004807F9">
        <w:rPr>
          <w:rStyle w:val="CharAttribute2"/>
          <w:rFonts w:eastAsia="Batang"/>
          <w:szCs w:val="24"/>
          <w:lang w:val="ru-RU"/>
        </w:rPr>
        <w:t>инициалы всех авторов, полное название материала, электронный адрес (</w:t>
      </w:r>
      <w:r>
        <w:rPr>
          <w:rStyle w:val="CharAttribute2"/>
          <w:rFonts w:eastAsia="Batang"/>
          <w:szCs w:val="24"/>
        </w:rPr>
        <w:t>URL</w:t>
      </w:r>
      <w:r w:rsidRPr="004807F9">
        <w:rPr>
          <w:rStyle w:val="CharAttribute2"/>
          <w:rFonts w:eastAsia="Batang"/>
          <w:szCs w:val="24"/>
          <w:lang w:val="ru-RU"/>
        </w:rPr>
        <w:t>), протокол доступа к</w:t>
      </w:r>
      <w:r w:rsidR="00B12DCE" w:rsidRPr="00B12DCE">
        <w:rPr>
          <w:rStyle w:val="CharAttribute2"/>
          <w:rFonts w:eastAsia="Batang"/>
          <w:szCs w:val="24"/>
          <w:lang w:val="ru-RU"/>
        </w:rPr>
        <w:t xml:space="preserve"> </w:t>
      </w:r>
      <w:r w:rsidRPr="004807F9">
        <w:rPr>
          <w:rStyle w:val="CharAttribute2"/>
          <w:rFonts w:eastAsia="Batang"/>
          <w:szCs w:val="24"/>
          <w:lang w:val="ru-RU"/>
        </w:rPr>
        <w:t>сетевому ресурсу, дата публикации или создания, дата обращения к</w:t>
      </w:r>
      <w:r w:rsidR="00D57261">
        <w:rPr>
          <w:rStyle w:val="CharAttribute2"/>
          <w:rFonts w:eastAsia="Batang"/>
          <w:szCs w:val="24"/>
          <w:lang w:val="ru-RU"/>
        </w:rPr>
        <w:t xml:space="preserve"> </w:t>
      </w:r>
      <w:r w:rsidRPr="004807F9">
        <w:rPr>
          <w:rStyle w:val="CharAttribute2"/>
          <w:rFonts w:eastAsia="Batang"/>
          <w:szCs w:val="24"/>
          <w:lang w:val="ru-RU"/>
        </w:rPr>
        <w:t>электронному ресурсу (если невозможно установить дату публикации или создания).</w:t>
      </w:r>
    </w:p>
    <w:p w14:paraId="181F5AC4" w14:textId="5631745A" w:rsidR="00DB713E" w:rsidRDefault="004807F9" w:rsidP="004807F9">
      <w:pPr>
        <w:pStyle w:val="ParaAttribute3"/>
        <w:wordWrap/>
        <w:spacing w:line="360" w:lineRule="auto"/>
        <w:rPr>
          <w:rFonts w:eastAsia="Times New Roman"/>
          <w:sz w:val="24"/>
          <w:szCs w:val="24"/>
        </w:rPr>
      </w:pPr>
      <w:r>
        <w:rPr>
          <w:rStyle w:val="CharAttribute2"/>
          <w:rFonts w:eastAsia="Batang"/>
          <w:szCs w:val="24"/>
        </w:rPr>
        <w:t>Названия книг, статей, иных материалов и</w:t>
      </w:r>
      <w:r w:rsidR="00D57261">
        <w:rPr>
          <w:rStyle w:val="CharAttribute2"/>
          <w:rFonts w:eastAsia="Batang"/>
          <w:szCs w:val="24"/>
        </w:rPr>
        <w:t xml:space="preserve"> </w:t>
      </w:r>
      <w:r>
        <w:rPr>
          <w:rStyle w:val="CharAttribute2"/>
          <w:rFonts w:eastAsia="Batang"/>
          <w:szCs w:val="24"/>
        </w:rPr>
        <w:t>документов, опубликованных на</w:t>
      </w:r>
      <w:r w:rsidR="00D57261">
        <w:rPr>
          <w:rStyle w:val="CharAttribute2"/>
          <w:rFonts w:eastAsia="Batang"/>
          <w:szCs w:val="24"/>
        </w:rPr>
        <w:t xml:space="preserve"> </w:t>
      </w:r>
      <w:r>
        <w:rPr>
          <w:rStyle w:val="CharAttribute2"/>
          <w:rFonts w:eastAsia="Batang"/>
          <w:szCs w:val="24"/>
        </w:rPr>
        <w:t>иностранном языке, а</w:t>
      </w:r>
      <w:r w:rsidR="00D57261">
        <w:rPr>
          <w:rStyle w:val="CharAttribute2"/>
          <w:rFonts w:eastAsia="Batang"/>
          <w:szCs w:val="24"/>
        </w:rPr>
        <w:t xml:space="preserve"> </w:t>
      </w:r>
      <w:r>
        <w:rPr>
          <w:rStyle w:val="CharAttribute2"/>
          <w:rFonts w:eastAsia="Batang"/>
          <w:szCs w:val="24"/>
        </w:rPr>
        <w:t>также фамилии их</w:t>
      </w:r>
      <w:r w:rsidR="00D57261">
        <w:rPr>
          <w:rStyle w:val="CharAttribute2"/>
          <w:rFonts w:eastAsia="Batang"/>
          <w:szCs w:val="24"/>
        </w:rPr>
        <w:t xml:space="preserve"> </w:t>
      </w:r>
      <w:r>
        <w:rPr>
          <w:rStyle w:val="CharAttribute2"/>
          <w:rFonts w:eastAsia="Batang"/>
          <w:szCs w:val="24"/>
        </w:rPr>
        <w:t>авторов должны быть приведены в</w:t>
      </w:r>
      <w:r w:rsidR="00D57261">
        <w:rPr>
          <w:rStyle w:val="CharAttribute2"/>
          <w:rFonts w:eastAsia="Batang"/>
          <w:szCs w:val="24"/>
        </w:rPr>
        <w:t xml:space="preserve"> </w:t>
      </w:r>
      <w:r>
        <w:rPr>
          <w:rStyle w:val="CharAttribute2"/>
          <w:rFonts w:eastAsia="Batang"/>
          <w:szCs w:val="24"/>
        </w:rPr>
        <w:t>оригинальной транскрипции.</w:t>
      </w:r>
    </w:p>
    <w:p w14:paraId="05E9D8EA" w14:textId="31FBEA62" w:rsidR="00DB713E" w:rsidRDefault="004807F9" w:rsidP="004807F9">
      <w:pPr>
        <w:pStyle w:val="ParaAttribute3"/>
        <w:wordWrap/>
        <w:spacing w:line="360" w:lineRule="auto"/>
        <w:rPr>
          <w:rFonts w:eastAsia="Times New Roman"/>
          <w:sz w:val="24"/>
          <w:szCs w:val="24"/>
        </w:rPr>
      </w:pPr>
      <w:r>
        <w:rPr>
          <w:rStyle w:val="CharAttribute2"/>
          <w:rFonts w:eastAsia="Batang"/>
          <w:szCs w:val="24"/>
        </w:rPr>
        <w:t>В библиографический список не</w:t>
      </w:r>
      <w:r w:rsidR="005E16DE">
        <w:rPr>
          <w:rStyle w:val="CharAttribute2"/>
          <w:rFonts w:eastAsia="Batang"/>
          <w:szCs w:val="24"/>
        </w:rPr>
        <w:t xml:space="preserve"> </w:t>
      </w:r>
      <w:r>
        <w:rPr>
          <w:rStyle w:val="CharAttribute2"/>
          <w:rFonts w:eastAsia="Batang"/>
          <w:szCs w:val="24"/>
        </w:rPr>
        <w:t>должны включаться неопубликованные материалы или материалы, не</w:t>
      </w:r>
      <w:r w:rsidR="005E16DE">
        <w:rPr>
          <w:rStyle w:val="CharAttribute2"/>
          <w:rFonts w:eastAsia="Batang"/>
          <w:szCs w:val="24"/>
        </w:rPr>
        <w:t xml:space="preserve"> </w:t>
      </w:r>
      <w:r>
        <w:rPr>
          <w:rStyle w:val="CharAttribute2"/>
          <w:rFonts w:eastAsia="Batang"/>
          <w:szCs w:val="24"/>
        </w:rPr>
        <w:t>находящиеся в</w:t>
      </w:r>
      <w:r w:rsidR="005E16DE">
        <w:rPr>
          <w:rStyle w:val="CharAttribute2"/>
          <w:rFonts w:eastAsia="Batang"/>
          <w:szCs w:val="24"/>
        </w:rPr>
        <w:t xml:space="preserve"> </w:t>
      </w:r>
      <w:r>
        <w:rPr>
          <w:rStyle w:val="CharAttribute2"/>
          <w:rFonts w:eastAsia="Batang"/>
          <w:szCs w:val="24"/>
        </w:rPr>
        <w:t>общественном доступе. Максимальная длина библиографической ссылки не</w:t>
      </w:r>
      <w:r w:rsidR="005E16DE">
        <w:rPr>
          <w:rStyle w:val="CharAttribute2"/>
          <w:rFonts w:eastAsia="Batang"/>
          <w:szCs w:val="24"/>
        </w:rPr>
        <w:t xml:space="preserve"> </w:t>
      </w:r>
      <w:r>
        <w:rPr>
          <w:rStyle w:val="CharAttribute2"/>
          <w:rFonts w:eastAsia="Batang"/>
          <w:szCs w:val="24"/>
        </w:rPr>
        <w:t>должна превышать 500</w:t>
      </w:r>
      <w:r w:rsidR="005E16DE">
        <w:rPr>
          <w:rStyle w:val="CharAttribute2"/>
          <w:rFonts w:eastAsia="Batang"/>
          <w:szCs w:val="24"/>
        </w:rPr>
        <w:t xml:space="preserve"> </w:t>
      </w:r>
      <w:r>
        <w:rPr>
          <w:rStyle w:val="CharAttribute2"/>
          <w:rFonts w:eastAsia="Batang"/>
          <w:szCs w:val="24"/>
        </w:rPr>
        <w:t>символов.</w:t>
      </w:r>
    </w:p>
    <w:p w14:paraId="773335F6" w14:textId="77777777" w:rsidR="00DB713E" w:rsidRPr="005E16DE" w:rsidRDefault="004807F9" w:rsidP="005E16DE">
      <w:pPr>
        <w:pStyle w:val="ParaAttribute3"/>
        <w:wordWrap/>
        <w:spacing w:line="360" w:lineRule="auto"/>
        <w:rPr>
          <w:rStyle w:val="CharAttribute2"/>
          <w:rFonts w:eastAsia="Batang"/>
        </w:rPr>
      </w:pPr>
      <w:r w:rsidRPr="005E16DE">
        <w:rPr>
          <w:rStyle w:val="CharAttribute2"/>
          <w:rFonts w:eastAsia="Batang"/>
        </w:rPr>
        <w:t>Единый формат оформления библиографических ссылок формируется в соответствии с ГОСТ Р 7.0.5 2008 «Библиографическая ссылка».</w:t>
      </w:r>
    </w:p>
    <w:p w14:paraId="02AA1DF9" w14:textId="77777777" w:rsidR="00DB713E" w:rsidRDefault="004807F9" w:rsidP="004807F9">
      <w:pPr>
        <w:pStyle w:val="ParaAttribute21"/>
        <w:wordWrap/>
        <w:spacing w:line="276" w:lineRule="auto"/>
        <w:rPr>
          <w:rFonts w:eastAsia="Times New Roman"/>
          <w:spacing w:val="6"/>
          <w:sz w:val="24"/>
          <w:szCs w:val="24"/>
        </w:rPr>
      </w:pPr>
      <w:r>
        <w:rPr>
          <w:rStyle w:val="CharAttribute17"/>
          <w:rFonts w:eastAsia="Batang"/>
          <w:szCs w:val="24"/>
        </w:rPr>
        <w:t>Примеры</w:t>
      </w:r>
      <w:r>
        <w:rPr>
          <w:rStyle w:val="CharAttribute18"/>
          <w:rFonts w:eastAsia="Batang"/>
          <w:szCs w:val="24"/>
        </w:rPr>
        <w:t xml:space="preserve"> оформления ссылок </w:t>
      </w:r>
      <w:r>
        <w:rPr>
          <w:rStyle w:val="CharAttribute16"/>
          <w:rFonts w:eastAsia="Batang"/>
          <w:szCs w:val="24"/>
        </w:rPr>
        <w:t>и списков литературы.</w:t>
      </w:r>
    </w:p>
    <w:p w14:paraId="534C99D2" w14:textId="77777777" w:rsidR="00DB713E" w:rsidRDefault="004807F9" w:rsidP="004807F9">
      <w:pPr>
        <w:pStyle w:val="ParaAttribute22"/>
        <w:wordWrap/>
        <w:spacing w:line="276" w:lineRule="auto"/>
        <w:ind w:left="3418"/>
        <w:rPr>
          <w:rFonts w:eastAsia="Times New Roman"/>
          <w:b/>
          <w:sz w:val="24"/>
          <w:szCs w:val="24"/>
        </w:rPr>
      </w:pPr>
      <w:r>
        <w:rPr>
          <w:rStyle w:val="CharAttribute19"/>
          <w:rFonts w:eastAsia="Batang"/>
          <w:szCs w:val="24"/>
        </w:rPr>
        <w:t>Монографии:</w:t>
      </w:r>
    </w:p>
    <w:p w14:paraId="3CB5E841" w14:textId="77777777" w:rsidR="00DB713E" w:rsidRDefault="004807F9" w:rsidP="004807F9">
      <w:pPr>
        <w:pStyle w:val="ParaAttribute23"/>
        <w:wordWrap/>
        <w:rPr>
          <w:rFonts w:eastAsia="Times New Roman"/>
          <w:sz w:val="24"/>
          <w:szCs w:val="24"/>
        </w:rPr>
      </w:pPr>
      <w:r>
        <w:rPr>
          <w:rStyle w:val="CharAttribute20"/>
          <w:rFonts w:eastAsia="Batang"/>
          <w:szCs w:val="24"/>
        </w:rPr>
        <w:t xml:space="preserve">Тарасова В. И. Политическая история Латинской Америки : </w:t>
      </w:r>
      <w:r>
        <w:rPr>
          <w:rStyle w:val="CharAttribute21"/>
          <w:rFonts w:eastAsia="Batang"/>
          <w:szCs w:val="24"/>
        </w:rPr>
        <w:t xml:space="preserve">учеб. для вузов. — 2-е изд. — М.: Проспект, 2006. — С. </w:t>
      </w:r>
      <w:r>
        <w:rPr>
          <w:rStyle w:val="CharAttribute2"/>
          <w:rFonts w:eastAsia="Batang"/>
          <w:szCs w:val="24"/>
        </w:rPr>
        <w:t>305-412</w:t>
      </w:r>
    </w:p>
    <w:p w14:paraId="299BE3BA" w14:textId="77777777" w:rsidR="00DB713E" w:rsidRDefault="004807F9" w:rsidP="004807F9">
      <w:pPr>
        <w:pStyle w:val="ParaAttribute23"/>
        <w:wordWrap/>
        <w:rPr>
          <w:rFonts w:eastAsia="Times New Roman"/>
          <w:b/>
          <w:i/>
          <w:spacing w:val="-7"/>
          <w:sz w:val="24"/>
          <w:szCs w:val="24"/>
        </w:rPr>
      </w:pPr>
      <w:r>
        <w:rPr>
          <w:rStyle w:val="CharAttribute22"/>
          <w:rFonts w:eastAsia="Batang"/>
          <w:szCs w:val="24"/>
        </w:rPr>
        <w:t>Допускается предписанный знак точку и тире, разделяющий области библиографического описания, заменять точкой.</w:t>
      </w:r>
    </w:p>
    <w:p w14:paraId="5C7C0F71" w14:textId="56C5907A" w:rsidR="00DB713E" w:rsidRDefault="004807F9" w:rsidP="004807F9">
      <w:pPr>
        <w:pStyle w:val="ParaAttribute23"/>
        <w:wordWrap/>
        <w:rPr>
          <w:rFonts w:eastAsia="Times New Roman"/>
          <w:spacing w:val="-7"/>
          <w:sz w:val="24"/>
          <w:szCs w:val="24"/>
        </w:rPr>
      </w:pPr>
      <w:r>
        <w:rPr>
          <w:rStyle w:val="CharAttribute20"/>
          <w:rFonts w:eastAsia="Batang"/>
          <w:szCs w:val="24"/>
        </w:rPr>
        <w:lastRenderedPageBreak/>
        <w:t>Философия культуры и философия науки: проблемы и гипотезы: межвуз. сб. науч. тр. / Сарат. гос. ун-т; [под ред. С. Ф. Мартыновича]. Саратов: Изд-во Сарат. ун-та, 1999. — 199 с.</w:t>
      </w:r>
    </w:p>
    <w:p w14:paraId="1E6936B9" w14:textId="77777777" w:rsidR="00DB713E" w:rsidRDefault="004807F9" w:rsidP="004807F9">
      <w:pPr>
        <w:pStyle w:val="ParaAttribute23"/>
        <w:wordWrap/>
        <w:rPr>
          <w:rFonts w:eastAsia="Times New Roman"/>
          <w:b/>
          <w:i/>
          <w:spacing w:val="-7"/>
          <w:sz w:val="24"/>
          <w:szCs w:val="24"/>
        </w:rPr>
      </w:pPr>
      <w:r>
        <w:rPr>
          <w:rStyle w:val="CharAttribute22"/>
          <w:rFonts w:eastAsia="Batang"/>
          <w:szCs w:val="24"/>
        </w:rPr>
        <w:t>Допускается не использовать квадратные скобки для сведений, заимствованных не из предписанного источника информации.</w:t>
      </w:r>
    </w:p>
    <w:p w14:paraId="4565146C" w14:textId="77777777" w:rsidR="00DB713E" w:rsidRDefault="004807F9" w:rsidP="004807F9">
      <w:pPr>
        <w:pStyle w:val="ParaAttribute23"/>
        <w:wordWrap/>
        <w:rPr>
          <w:rFonts w:eastAsia="Times New Roman"/>
          <w:spacing w:val="-7"/>
          <w:sz w:val="24"/>
          <w:szCs w:val="24"/>
        </w:rPr>
      </w:pPr>
      <w:r>
        <w:rPr>
          <w:rStyle w:val="CharAttribute20"/>
          <w:rFonts w:eastAsia="Batang"/>
          <w:szCs w:val="24"/>
        </w:rPr>
        <w:t>Райзберг, Б. А. Современный экономический словарь / Б. А. Райзберг, Л. UJ. Лозовский, Е. Б. Стародубцева. -5-е изд., перераб. и доп. — М.:ИНФРА-М, 2006. — 494 с.</w:t>
      </w:r>
    </w:p>
    <w:p w14:paraId="51CD5C6F" w14:textId="77777777" w:rsidR="00DB713E" w:rsidRDefault="004807F9" w:rsidP="004807F9">
      <w:pPr>
        <w:pStyle w:val="ParaAttribute23"/>
        <w:wordWrap/>
        <w:rPr>
          <w:rFonts w:eastAsia="Times New Roman"/>
          <w:b/>
          <w:i/>
          <w:spacing w:val="-7"/>
          <w:sz w:val="24"/>
          <w:szCs w:val="24"/>
        </w:rPr>
      </w:pPr>
      <w:r>
        <w:rPr>
          <w:rStyle w:val="CharAttribute22"/>
          <w:rFonts w:eastAsia="Batang"/>
          <w:szCs w:val="24"/>
        </w:rPr>
        <w:t>Заголовок записи в ссылке может содержать имена одного, двух или трех авторов документа. Имена авторов, указанные в заголовке, не повторяются в сведениях об ответственности. Поэтому:</w:t>
      </w:r>
    </w:p>
    <w:p w14:paraId="4E5FE910" w14:textId="77777777" w:rsidR="00DB713E" w:rsidRDefault="004807F9" w:rsidP="004807F9">
      <w:pPr>
        <w:pStyle w:val="ParaAttribute23"/>
        <w:wordWrap/>
        <w:rPr>
          <w:rFonts w:eastAsia="Times New Roman"/>
          <w:spacing w:val="-7"/>
          <w:sz w:val="24"/>
          <w:szCs w:val="24"/>
        </w:rPr>
      </w:pPr>
      <w:r>
        <w:rPr>
          <w:rStyle w:val="CharAttribute20"/>
          <w:rFonts w:eastAsia="Batang"/>
          <w:szCs w:val="24"/>
        </w:rPr>
        <w:t>Райзберг Б. А., Лозовский Л. Ш., Стародубцева Е. Б. Современный экономический словарь. 5-е изд., перераб. и доп. М.: ИНФРА-М, 2006. 494 с.</w:t>
      </w:r>
    </w:p>
    <w:p w14:paraId="507CE361" w14:textId="77777777" w:rsidR="00DB713E" w:rsidRDefault="004807F9" w:rsidP="004807F9">
      <w:pPr>
        <w:pStyle w:val="ParaAttribute24"/>
        <w:wordWrap/>
        <w:spacing w:line="276" w:lineRule="auto"/>
        <w:rPr>
          <w:rFonts w:eastAsia="Times New Roman"/>
          <w:b/>
          <w:i/>
          <w:spacing w:val="-7"/>
          <w:sz w:val="24"/>
          <w:szCs w:val="24"/>
        </w:rPr>
      </w:pPr>
      <w:r>
        <w:rPr>
          <w:rStyle w:val="CharAttribute22"/>
          <w:rFonts w:eastAsia="Batang"/>
          <w:szCs w:val="24"/>
        </w:rPr>
        <w:t xml:space="preserve">Если авторов четыре и более, то заголовок не применяют (ГОСТ 7.80-2000). </w:t>
      </w:r>
    </w:p>
    <w:p w14:paraId="622BCE89" w14:textId="77777777" w:rsidR="00DB713E" w:rsidRDefault="004807F9" w:rsidP="004807F9">
      <w:pPr>
        <w:pStyle w:val="ParaAttribute24"/>
        <w:wordWrap/>
        <w:spacing w:line="276" w:lineRule="auto"/>
        <w:rPr>
          <w:rFonts w:eastAsia="Times New Roman"/>
          <w:b/>
          <w:sz w:val="24"/>
          <w:szCs w:val="24"/>
        </w:rPr>
      </w:pPr>
      <w:r>
        <w:rPr>
          <w:rStyle w:val="CharAttribute23"/>
          <w:rFonts w:eastAsia="Batang"/>
          <w:szCs w:val="24"/>
        </w:rPr>
        <w:t>Статьи из журналов и сборников:</w:t>
      </w:r>
    </w:p>
    <w:p w14:paraId="459F56DB" w14:textId="77777777" w:rsidR="00DB713E" w:rsidRDefault="004807F9" w:rsidP="004807F9">
      <w:pPr>
        <w:pStyle w:val="ParaAttribute25"/>
        <w:wordWrap/>
        <w:rPr>
          <w:rFonts w:eastAsia="Times New Roman"/>
          <w:sz w:val="24"/>
          <w:szCs w:val="24"/>
        </w:rPr>
      </w:pPr>
      <w:r>
        <w:rPr>
          <w:rStyle w:val="CharAttribute20"/>
          <w:rFonts w:eastAsia="Batang"/>
          <w:szCs w:val="24"/>
        </w:rPr>
        <w:t xml:space="preserve">Адорно Т. В. К логике социальных наук // Вопр. </w:t>
      </w:r>
      <w:r>
        <w:rPr>
          <w:rStyle w:val="CharAttribute24"/>
          <w:rFonts w:eastAsia="Batang"/>
          <w:szCs w:val="24"/>
        </w:rPr>
        <w:t>философии. — 1992. — № 10. — С. 76-86.</w:t>
      </w:r>
    </w:p>
    <w:p w14:paraId="0CD3D76B" w14:textId="77777777" w:rsidR="00DB713E" w:rsidRDefault="004807F9" w:rsidP="004807F9">
      <w:pPr>
        <w:pStyle w:val="ParaAttribute26"/>
        <w:wordWrap/>
        <w:rPr>
          <w:rFonts w:eastAsia="Times New Roman"/>
          <w:sz w:val="24"/>
          <w:szCs w:val="24"/>
        </w:rPr>
      </w:pPr>
      <w:r w:rsidRPr="004807F9">
        <w:rPr>
          <w:rStyle w:val="CharAttribute25"/>
          <w:rFonts w:eastAsia="Batang"/>
          <w:szCs w:val="24"/>
          <w:lang w:val="en-US"/>
        </w:rPr>
        <w:t xml:space="preserve">Crawford, P. J. The reference librarian and the business professor: a strategic alliance that works / P. J. Crawford, T. P. </w:t>
      </w:r>
      <w:r w:rsidRPr="004807F9">
        <w:rPr>
          <w:rStyle w:val="CharAttribute21"/>
          <w:rFonts w:eastAsia="Batang"/>
          <w:szCs w:val="24"/>
          <w:lang w:val="en-US"/>
        </w:rPr>
        <w:t xml:space="preserve">Barrett// Ref. </w:t>
      </w:r>
      <w:r>
        <w:rPr>
          <w:rStyle w:val="CharAttribute21"/>
          <w:rFonts w:eastAsia="Batang"/>
          <w:szCs w:val="24"/>
        </w:rPr>
        <w:t>Libr. — 1997. Vol. 3, № 58. — P. 75-85.</w:t>
      </w:r>
    </w:p>
    <w:p w14:paraId="35FBDEC4" w14:textId="77777777" w:rsidR="00DB713E" w:rsidRPr="00D57261" w:rsidRDefault="004807F9" w:rsidP="00D57261">
      <w:pPr>
        <w:pStyle w:val="ParaAttribute24"/>
        <w:wordWrap/>
        <w:spacing w:line="276" w:lineRule="auto"/>
        <w:rPr>
          <w:rStyle w:val="CharAttribute22"/>
          <w:rFonts w:eastAsia="Batang"/>
          <w:b w:val="0"/>
          <w:i w:val="0"/>
        </w:rPr>
      </w:pPr>
      <w:r w:rsidRPr="00D57261">
        <w:rPr>
          <w:rStyle w:val="CharAttribute22"/>
          <w:rFonts w:eastAsia="Batang"/>
        </w:rPr>
        <w:t>Заголовок записи в ссылке может содержать имена одного, двух или трех авторов документа. Имена авторов, указанные в заголовке, могут не повторяться в сведениях об ответственности.</w:t>
      </w:r>
    </w:p>
    <w:p w14:paraId="1A9DD634" w14:textId="77777777" w:rsidR="00DB713E" w:rsidRDefault="004807F9" w:rsidP="004807F9">
      <w:pPr>
        <w:pStyle w:val="ParaAttribute28"/>
        <w:wordWrap/>
        <w:rPr>
          <w:rFonts w:eastAsia="Times New Roman"/>
          <w:sz w:val="24"/>
          <w:szCs w:val="24"/>
        </w:rPr>
      </w:pPr>
      <w:r w:rsidRPr="004807F9">
        <w:rPr>
          <w:rStyle w:val="CharAttribute29"/>
          <w:rFonts w:eastAsia="Batang"/>
          <w:szCs w:val="24"/>
          <w:lang w:val="en-US"/>
        </w:rPr>
        <w:t xml:space="preserve">Crawford P. J., Barrett </w:t>
      </w:r>
      <w:r>
        <w:rPr>
          <w:rStyle w:val="CharAttribute29"/>
          <w:rFonts w:eastAsia="Batang"/>
          <w:szCs w:val="24"/>
        </w:rPr>
        <w:t>Т</w:t>
      </w:r>
      <w:r w:rsidRPr="004807F9">
        <w:rPr>
          <w:rStyle w:val="CharAttribute29"/>
          <w:rFonts w:eastAsia="Batang"/>
          <w:szCs w:val="24"/>
          <w:lang w:val="en-US"/>
        </w:rPr>
        <w:t xml:space="preserve">. P. The reference librarian and the business professor: a strategic alliance that works // Ref. </w:t>
      </w:r>
      <w:r>
        <w:rPr>
          <w:rStyle w:val="CharAttribute29"/>
          <w:rFonts w:eastAsia="Batang"/>
          <w:szCs w:val="24"/>
        </w:rPr>
        <w:t xml:space="preserve">Libr. 1997. </w:t>
      </w:r>
      <w:r>
        <w:rPr>
          <w:rStyle w:val="CharAttribute30"/>
          <w:rFonts w:eastAsia="Batang"/>
          <w:szCs w:val="24"/>
        </w:rPr>
        <w:t>Vol. 3. № 58. P. 75-85.</w:t>
      </w:r>
    </w:p>
    <w:p w14:paraId="342F49EE" w14:textId="77777777" w:rsidR="00DB713E" w:rsidRPr="00D57261" w:rsidRDefault="004807F9" w:rsidP="00D57261">
      <w:pPr>
        <w:pStyle w:val="ParaAttribute24"/>
        <w:wordWrap/>
        <w:spacing w:line="276" w:lineRule="auto"/>
        <w:rPr>
          <w:rStyle w:val="CharAttribute22"/>
          <w:rFonts w:eastAsia="Batang"/>
          <w:b w:val="0"/>
        </w:rPr>
      </w:pPr>
      <w:r w:rsidRPr="00D57261">
        <w:rPr>
          <w:rStyle w:val="CharAttribute22"/>
          <w:rFonts w:eastAsia="Batang"/>
        </w:rPr>
        <w:t>Если авторов четыре и более, то заголовок не применяют (ГОСТ 7.80-2000).</w:t>
      </w:r>
    </w:p>
    <w:p w14:paraId="1533FC6A" w14:textId="77777777" w:rsidR="00DB713E" w:rsidRDefault="004807F9" w:rsidP="004807F9">
      <w:pPr>
        <w:pStyle w:val="ParaAttribute30"/>
        <w:wordWrap/>
        <w:rPr>
          <w:rFonts w:eastAsia="Times New Roman"/>
          <w:sz w:val="24"/>
          <w:szCs w:val="24"/>
        </w:rPr>
      </w:pPr>
      <w:r>
        <w:rPr>
          <w:rStyle w:val="CharAttribute33"/>
          <w:rFonts w:eastAsia="Batang"/>
          <w:szCs w:val="24"/>
        </w:rPr>
        <w:t xml:space="preserve">Корнилов В.И. Турбулентный пограничный слой на теле вращения при периодическом вдуве/отсосе // Теплофизика </w:t>
      </w:r>
      <w:r>
        <w:rPr>
          <w:rStyle w:val="CharAttribute21"/>
          <w:rFonts w:eastAsia="Batang"/>
          <w:szCs w:val="24"/>
        </w:rPr>
        <w:t>и аэромеханика. — 2006. — Т. 13, №. 3. — С. 369-385.</w:t>
      </w:r>
    </w:p>
    <w:p w14:paraId="066736E4" w14:textId="77777777" w:rsidR="00DB713E" w:rsidRDefault="004807F9" w:rsidP="004807F9">
      <w:pPr>
        <w:pStyle w:val="ParaAttribute23"/>
        <w:wordWrap/>
        <w:rPr>
          <w:rFonts w:eastAsia="Times New Roman"/>
          <w:spacing w:val="-5"/>
          <w:sz w:val="24"/>
          <w:szCs w:val="24"/>
        </w:rPr>
      </w:pPr>
      <w:r>
        <w:rPr>
          <w:rStyle w:val="CharAttribute33"/>
          <w:rFonts w:eastAsia="Batang"/>
          <w:szCs w:val="24"/>
        </w:rPr>
        <w:t xml:space="preserve">Кузнецов, А. Ю. Консорциум — механизм организации </w:t>
      </w:r>
      <w:r>
        <w:rPr>
          <w:rStyle w:val="CharAttribute20"/>
          <w:rFonts w:eastAsia="Batang"/>
          <w:szCs w:val="24"/>
        </w:rPr>
        <w:t xml:space="preserve">подписки на электронные ресурсы // Российский фонд </w:t>
      </w:r>
      <w:r>
        <w:rPr>
          <w:rStyle w:val="CharAttribute34"/>
          <w:rFonts w:eastAsia="Batang"/>
          <w:szCs w:val="24"/>
        </w:rPr>
        <w:t xml:space="preserve">фундаментальных исследований: десять лет служения </w:t>
      </w:r>
      <w:r>
        <w:rPr>
          <w:rStyle w:val="CharAttribute25"/>
          <w:rFonts w:eastAsia="Batang"/>
          <w:szCs w:val="24"/>
        </w:rPr>
        <w:t>российской науке. — М.: Науч. мир, 2003. — С. 340-342.</w:t>
      </w:r>
    </w:p>
    <w:p w14:paraId="40B18E23" w14:textId="77777777" w:rsidR="00DB713E" w:rsidRDefault="00DB713E" w:rsidP="004807F9">
      <w:pPr>
        <w:pStyle w:val="ParaAttribute23"/>
        <w:wordWrap/>
        <w:rPr>
          <w:rFonts w:eastAsia="Times New Roman"/>
          <w:b/>
          <w:i/>
          <w:spacing w:val="-7"/>
          <w:sz w:val="24"/>
          <w:szCs w:val="24"/>
        </w:rPr>
      </w:pPr>
    </w:p>
    <w:p w14:paraId="76A6AF3A" w14:textId="77777777" w:rsidR="00DB713E" w:rsidRDefault="004807F9" w:rsidP="004807F9">
      <w:pPr>
        <w:pStyle w:val="ParaAttribute23"/>
        <w:wordWrap/>
        <w:rPr>
          <w:rFonts w:eastAsia="Times New Roman"/>
          <w:b/>
          <w:spacing w:val="-7"/>
          <w:sz w:val="24"/>
          <w:szCs w:val="24"/>
        </w:rPr>
      </w:pPr>
      <w:r>
        <w:rPr>
          <w:rStyle w:val="CharAttribute35"/>
          <w:rFonts w:eastAsia="Batang"/>
          <w:szCs w:val="24"/>
        </w:rPr>
        <w:t>Аналитические обзоры:</w:t>
      </w:r>
    </w:p>
    <w:p w14:paraId="739D2E17" w14:textId="77777777" w:rsidR="00DB713E" w:rsidRDefault="004807F9" w:rsidP="004807F9">
      <w:pPr>
        <w:pStyle w:val="ParaAttribute23"/>
        <w:wordWrap/>
        <w:rPr>
          <w:rFonts w:eastAsia="Times New Roman"/>
          <w:spacing w:val="-7"/>
          <w:sz w:val="24"/>
          <w:szCs w:val="24"/>
        </w:rPr>
      </w:pPr>
      <w:r>
        <w:rPr>
          <w:rStyle w:val="CharAttribute20"/>
          <w:rFonts w:eastAsia="Batang"/>
          <w:szCs w:val="24"/>
        </w:rPr>
        <w:t>Экономика и политика России и государств ближнего зарубежья : аналит. обзор, апр. 2007/ Рос. акад. наук, Ин-т мировой экономики и междунар. отношений. — М. : ИМЭМО, 2007. — 39 с.</w:t>
      </w:r>
    </w:p>
    <w:p w14:paraId="6FFE2974" w14:textId="77777777" w:rsidR="00DB713E" w:rsidRDefault="004807F9" w:rsidP="004807F9">
      <w:pPr>
        <w:pStyle w:val="ParaAttribute23"/>
        <w:wordWrap/>
        <w:rPr>
          <w:rFonts w:eastAsia="Times New Roman"/>
          <w:b/>
          <w:spacing w:val="-7"/>
          <w:sz w:val="24"/>
          <w:szCs w:val="24"/>
        </w:rPr>
      </w:pPr>
      <w:r>
        <w:rPr>
          <w:rStyle w:val="CharAttribute35"/>
          <w:rFonts w:eastAsia="Batang"/>
          <w:szCs w:val="24"/>
        </w:rPr>
        <w:t>Патенты:</w:t>
      </w:r>
    </w:p>
    <w:p w14:paraId="04894626" w14:textId="77777777" w:rsidR="00DB713E" w:rsidRDefault="004807F9" w:rsidP="004807F9">
      <w:pPr>
        <w:pStyle w:val="ParaAttribute23"/>
        <w:wordWrap/>
        <w:rPr>
          <w:rFonts w:eastAsia="Times New Roman"/>
          <w:spacing w:val="-7"/>
          <w:sz w:val="24"/>
          <w:szCs w:val="24"/>
        </w:rPr>
      </w:pPr>
      <w:r>
        <w:rPr>
          <w:rStyle w:val="CharAttribute20"/>
          <w:rFonts w:eastAsia="Batang"/>
          <w:szCs w:val="24"/>
        </w:rPr>
        <w:t>Патент РФ № 2000130511/28, 04.12.2000.</w:t>
      </w:r>
    </w:p>
    <w:p w14:paraId="2154CEC9" w14:textId="77777777" w:rsidR="00DB713E" w:rsidRDefault="004807F9" w:rsidP="004807F9">
      <w:pPr>
        <w:pStyle w:val="ParaAttribute23"/>
        <w:wordWrap/>
        <w:rPr>
          <w:rFonts w:eastAsia="Times New Roman"/>
          <w:spacing w:val="-7"/>
          <w:sz w:val="24"/>
          <w:szCs w:val="24"/>
        </w:rPr>
      </w:pPr>
      <w:r>
        <w:rPr>
          <w:rStyle w:val="CharAttribute20"/>
          <w:rFonts w:eastAsia="Batang"/>
          <w:szCs w:val="24"/>
        </w:rPr>
        <w:t>Еськов Д.Н., Бонштедт Б.Э., Корешев С.Н., Лебедева Г.И., Серегин А.Г. Оптико-электронный аппарат//Патент России № 2122745.1998. Бюл. № 33.</w:t>
      </w:r>
    </w:p>
    <w:p w14:paraId="4D8DCA96" w14:textId="77777777" w:rsidR="00DB713E" w:rsidRDefault="004807F9" w:rsidP="004807F9">
      <w:pPr>
        <w:pStyle w:val="ParaAttribute23"/>
        <w:wordWrap/>
        <w:rPr>
          <w:rFonts w:eastAsia="Times New Roman"/>
          <w:b/>
          <w:spacing w:val="-7"/>
          <w:sz w:val="24"/>
          <w:szCs w:val="24"/>
        </w:rPr>
      </w:pPr>
      <w:r>
        <w:rPr>
          <w:rStyle w:val="CharAttribute35"/>
          <w:rFonts w:eastAsia="Batang"/>
          <w:szCs w:val="24"/>
        </w:rPr>
        <w:t>Материалы конференций</w:t>
      </w:r>
    </w:p>
    <w:p w14:paraId="53A1C6F7" w14:textId="77777777" w:rsidR="00DB713E" w:rsidRDefault="004807F9" w:rsidP="004807F9">
      <w:pPr>
        <w:pStyle w:val="ParaAttribute23"/>
        <w:wordWrap/>
        <w:rPr>
          <w:rFonts w:eastAsia="Times New Roman"/>
          <w:spacing w:val="-7"/>
          <w:sz w:val="24"/>
          <w:szCs w:val="24"/>
        </w:rPr>
      </w:pPr>
      <w:r>
        <w:rPr>
          <w:rStyle w:val="CharAttribute20"/>
          <w:rFonts w:eastAsia="Batang"/>
          <w:szCs w:val="24"/>
        </w:rPr>
        <w:t>Археология: история и перспективы: сб. ст. Первой межрегион, конф.. Ярославль, 2003. 350 с.</w:t>
      </w:r>
    </w:p>
    <w:p w14:paraId="005ACFD8" w14:textId="77777777" w:rsidR="00DB713E" w:rsidRDefault="004807F9" w:rsidP="004807F9">
      <w:pPr>
        <w:pStyle w:val="ParaAttribute23"/>
        <w:wordWrap/>
        <w:rPr>
          <w:rFonts w:eastAsia="Times New Roman"/>
          <w:b/>
          <w:spacing w:val="-7"/>
          <w:sz w:val="24"/>
          <w:szCs w:val="24"/>
        </w:rPr>
      </w:pPr>
      <w:r>
        <w:rPr>
          <w:rStyle w:val="CharAttribute20"/>
          <w:rFonts w:eastAsia="Batang"/>
          <w:szCs w:val="24"/>
        </w:rPr>
        <w:lastRenderedPageBreak/>
        <w:t>Марьинских Д.М. Разработка ландшафтного плана как необходимое условие устойчивого развития города (на примере Тюмени) // Экология ландшафта и планирование землепользования: тезисы докл. Всерос. конф. (Иркутск, 11-12 сент. 2000 г.). — Новосибирск, 2000. — С.125-128.</w:t>
      </w:r>
      <w:r>
        <w:rPr>
          <w:rStyle w:val="CharAttribute35"/>
          <w:rFonts w:eastAsia="Batang"/>
          <w:szCs w:val="24"/>
        </w:rPr>
        <w:t xml:space="preserve"> </w:t>
      </w:r>
    </w:p>
    <w:p w14:paraId="36E44A57" w14:textId="77777777" w:rsidR="00DB713E" w:rsidRDefault="004807F9" w:rsidP="004807F9">
      <w:pPr>
        <w:pStyle w:val="ParaAttribute23"/>
        <w:wordWrap/>
        <w:rPr>
          <w:rFonts w:eastAsia="Times New Roman"/>
          <w:b/>
          <w:spacing w:val="-7"/>
          <w:sz w:val="24"/>
          <w:szCs w:val="24"/>
        </w:rPr>
      </w:pPr>
      <w:r>
        <w:rPr>
          <w:rStyle w:val="CharAttribute35"/>
          <w:rFonts w:eastAsia="Batang"/>
          <w:szCs w:val="24"/>
        </w:rPr>
        <w:t>Авторефераты</w:t>
      </w:r>
    </w:p>
    <w:p w14:paraId="6F04C046" w14:textId="77777777" w:rsidR="00DB713E" w:rsidRDefault="004807F9" w:rsidP="004807F9">
      <w:pPr>
        <w:pStyle w:val="ParaAttribute23"/>
        <w:wordWrap/>
        <w:rPr>
          <w:rFonts w:eastAsia="Times New Roman"/>
          <w:spacing w:val="-7"/>
          <w:sz w:val="24"/>
          <w:szCs w:val="24"/>
        </w:rPr>
      </w:pPr>
      <w:r>
        <w:rPr>
          <w:rStyle w:val="CharAttribute20"/>
          <w:rFonts w:eastAsia="Batang"/>
          <w:szCs w:val="24"/>
        </w:rPr>
        <w:t>Глухов В.А. Исследование, разработка и построение системы электронной доставки документов в библиотеке: Автореф. дис. канд. техн. наук. — Новосибирск, 2000. —18 с.</w:t>
      </w:r>
    </w:p>
    <w:p w14:paraId="24512F66" w14:textId="77777777" w:rsidR="00DB713E" w:rsidRDefault="004807F9" w:rsidP="004807F9">
      <w:pPr>
        <w:pStyle w:val="ParaAttribute23"/>
        <w:wordWrap/>
        <w:rPr>
          <w:rFonts w:eastAsia="Times New Roman"/>
          <w:b/>
          <w:spacing w:val="-7"/>
          <w:sz w:val="24"/>
          <w:szCs w:val="24"/>
        </w:rPr>
      </w:pPr>
      <w:r>
        <w:rPr>
          <w:rStyle w:val="CharAttribute35"/>
          <w:rFonts w:eastAsia="Batang"/>
          <w:szCs w:val="24"/>
        </w:rPr>
        <w:t>Диссертации</w:t>
      </w:r>
    </w:p>
    <w:p w14:paraId="59941A2B" w14:textId="77777777" w:rsidR="00DB713E" w:rsidRDefault="004807F9" w:rsidP="004807F9">
      <w:pPr>
        <w:pStyle w:val="ParaAttribute23"/>
        <w:wordWrap/>
        <w:rPr>
          <w:rFonts w:eastAsia="Times New Roman"/>
          <w:spacing w:val="-7"/>
          <w:sz w:val="24"/>
          <w:szCs w:val="24"/>
        </w:rPr>
      </w:pPr>
      <w:r>
        <w:rPr>
          <w:rStyle w:val="CharAttribute20"/>
          <w:rFonts w:eastAsia="Batang"/>
          <w:szCs w:val="24"/>
        </w:rPr>
        <w:t>Фенухин В. И. Этнополитические конфликты в современной России: на примере Северо-Кавказского региона : дис.... канд. полит, наук. — М.. 2002. — С. 54-55.</w:t>
      </w:r>
    </w:p>
    <w:p w14:paraId="21BCD3B7" w14:textId="77777777" w:rsidR="00DB713E" w:rsidRDefault="00DB713E" w:rsidP="004807F9">
      <w:pPr>
        <w:pStyle w:val="ParaAttribute23"/>
        <w:wordWrap/>
        <w:rPr>
          <w:rFonts w:eastAsia="Times New Roman"/>
          <w:spacing w:val="-7"/>
          <w:sz w:val="24"/>
          <w:szCs w:val="24"/>
        </w:rPr>
      </w:pPr>
    </w:p>
    <w:p w14:paraId="6412E321" w14:textId="77777777" w:rsidR="00DB713E" w:rsidRDefault="004807F9" w:rsidP="004807F9">
      <w:pPr>
        <w:pStyle w:val="ParaAttribute23"/>
        <w:wordWrap/>
        <w:rPr>
          <w:rFonts w:eastAsia="Times New Roman"/>
          <w:b/>
          <w:spacing w:val="-7"/>
          <w:sz w:val="24"/>
          <w:szCs w:val="24"/>
        </w:rPr>
      </w:pPr>
      <w:r>
        <w:rPr>
          <w:rStyle w:val="CharAttribute35"/>
          <w:rFonts w:eastAsia="Batang"/>
          <w:szCs w:val="24"/>
        </w:rPr>
        <w:t>Интернет-документы:</w:t>
      </w:r>
    </w:p>
    <w:p w14:paraId="43A0460D" w14:textId="77777777" w:rsidR="00DB713E" w:rsidRDefault="004807F9" w:rsidP="004807F9">
      <w:pPr>
        <w:pStyle w:val="ParaAttribute23"/>
        <w:wordWrap/>
        <w:rPr>
          <w:rFonts w:eastAsia="Times New Roman"/>
          <w:spacing w:val="-7"/>
          <w:sz w:val="24"/>
          <w:szCs w:val="24"/>
        </w:rPr>
      </w:pPr>
      <w:r>
        <w:rPr>
          <w:rStyle w:val="CharAttribute20"/>
          <w:rFonts w:eastAsia="Batang"/>
          <w:szCs w:val="24"/>
        </w:rPr>
        <w:t xml:space="preserve">Официальные периодические издания : электронный путеводитель / Рос. нац. б-ка, Центр правовой информации. [СПб.], 20052007. </w:t>
      </w:r>
      <w:r>
        <w:rPr>
          <w:rStyle w:val="CharAttribute20"/>
          <w:rFonts w:eastAsia="Batang"/>
          <w:szCs w:val="24"/>
        </w:rPr>
        <w:br/>
        <w:t>URL: http://www.nlr.ru/lawcenter/izd/index.html (дата обращения: 18.01.2007).</w:t>
      </w:r>
    </w:p>
    <w:p w14:paraId="76AC2B20" w14:textId="77777777" w:rsidR="00DB713E" w:rsidRDefault="004807F9" w:rsidP="004807F9">
      <w:pPr>
        <w:pStyle w:val="ParaAttribute23"/>
        <w:wordWrap/>
        <w:rPr>
          <w:rFonts w:eastAsia="Times New Roman"/>
          <w:spacing w:val="-7"/>
          <w:sz w:val="24"/>
          <w:szCs w:val="24"/>
        </w:rPr>
      </w:pPr>
      <w:r>
        <w:rPr>
          <w:rStyle w:val="CharAttribute20"/>
          <w:rFonts w:eastAsia="Batang"/>
          <w:szCs w:val="24"/>
        </w:rPr>
        <w:t xml:space="preserve">Логинова Л. Г. Сущность результата дополнительного образования детей // Образование: исследовано в мире: междунар. науч. пед. интернет-журн. 21.10.03. </w:t>
      </w:r>
      <w:r>
        <w:rPr>
          <w:rStyle w:val="CharAttribute20"/>
          <w:rFonts w:eastAsia="Batang"/>
          <w:szCs w:val="24"/>
        </w:rPr>
        <w:br/>
        <w:t>URL: http://www.oim.ru/reader.asp7nomers 366 (дата обращения: 17.04.07).</w:t>
      </w:r>
    </w:p>
    <w:p w14:paraId="45FF52A0" w14:textId="77777777" w:rsidR="00DB713E" w:rsidRDefault="004807F9" w:rsidP="004807F9">
      <w:pPr>
        <w:pStyle w:val="ParaAttribute23"/>
        <w:wordWrap/>
        <w:rPr>
          <w:rFonts w:eastAsia="Times New Roman"/>
          <w:spacing w:val="-7"/>
          <w:sz w:val="24"/>
          <w:szCs w:val="24"/>
        </w:rPr>
      </w:pPr>
      <w:r>
        <w:rPr>
          <w:rStyle w:val="CharAttribute20"/>
          <w:rFonts w:eastAsia="Batang"/>
          <w:szCs w:val="24"/>
        </w:rPr>
        <w:t>Рынок тренингов Новосибирска: своя игра [Электронный ресурс]. — Режим доступа:</w:t>
      </w:r>
    </w:p>
    <w:p w14:paraId="6F11A275" w14:textId="77777777" w:rsidR="00DB713E" w:rsidRDefault="004807F9" w:rsidP="004807F9">
      <w:pPr>
        <w:pStyle w:val="ParaAttribute23"/>
        <w:wordWrap/>
        <w:rPr>
          <w:rFonts w:eastAsia="Times New Roman"/>
          <w:spacing w:val="-7"/>
          <w:sz w:val="24"/>
          <w:szCs w:val="24"/>
        </w:rPr>
      </w:pPr>
      <w:r>
        <w:rPr>
          <w:rStyle w:val="CharAttribute20"/>
          <w:rFonts w:eastAsia="Batang"/>
          <w:szCs w:val="24"/>
        </w:rPr>
        <w:t>URL: http://nsk.adme.ru/news/2006/07/03/2121 .html (дата обращения: 17.10.08).</w:t>
      </w:r>
    </w:p>
    <w:p w14:paraId="129256A5" w14:textId="77777777" w:rsidR="00DB713E" w:rsidRDefault="004807F9" w:rsidP="004807F9">
      <w:pPr>
        <w:pStyle w:val="ParaAttribute23"/>
        <w:wordWrap/>
        <w:rPr>
          <w:rFonts w:eastAsia="Times New Roman"/>
          <w:spacing w:val="-7"/>
          <w:sz w:val="24"/>
          <w:szCs w:val="24"/>
        </w:rPr>
      </w:pPr>
      <w:r>
        <w:rPr>
          <w:rStyle w:val="CharAttribute20"/>
          <w:rFonts w:eastAsia="Batang"/>
          <w:szCs w:val="24"/>
        </w:rPr>
        <w:t xml:space="preserve">Литчфорд Е. У. С Белой Армией по Сибири [Электронный ресурс] // Восточный фронт Армии Генерала А. В. Колчака: сайт. — </w:t>
      </w:r>
      <w:r>
        <w:rPr>
          <w:rStyle w:val="CharAttribute20"/>
          <w:rFonts w:eastAsia="Batang"/>
          <w:szCs w:val="24"/>
        </w:rPr>
        <w:br/>
        <w:t>URL: http://east-front.narod.ru/memo/latchford.htm (дата обращения 23.08.2007).</w:t>
      </w:r>
    </w:p>
    <w:p w14:paraId="1312C066" w14:textId="77777777" w:rsidR="00DB713E" w:rsidRDefault="00DB713E" w:rsidP="004807F9">
      <w:pPr>
        <w:pStyle w:val="ParaAttribute31"/>
        <w:wordWrap/>
        <w:rPr>
          <w:rFonts w:eastAsia="Times New Roman"/>
          <w:spacing w:val="-7"/>
          <w:sz w:val="24"/>
          <w:szCs w:val="24"/>
        </w:rPr>
      </w:pPr>
    </w:p>
    <w:p w14:paraId="516BD555" w14:textId="77777777" w:rsidR="00DB713E" w:rsidRDefault="004807F9" w:rsidP="004807F9">
      <w:pPr>
        <w:pStyle w:val="ParaAttribute31"/>
        <w:wordWrap/>
        <w:rPr>
          <w:rFonts w:eastAsia="Times New Roman"/>
          <w:b/>
          <w:i/>
          <w:sz w:val="24"/>
          <w:szCs w:val="24"/>
        </w:rPr>
      </w:pPr>
      <w:r>
        <w:rPr>
          <w:rStyle w:val="CharAttribute3"/>
          <w:rFonts w:eastAsia="Batang"/>
          <w:szCs w:val="24"/>
        </w:rPr>
        <w:t>НАПРАВЛЕНИЕ РУКОПИСЕЙ НА РЕЦЕНЗИРОВАНИЕ</w:t>
      </w:r>
    </w:p>
    <w:p w14:paraId="30E3F446" w14:textId="2FD62CAD" w:rsidR="00DB713E" w:rsidRDefault="004807F9" w:rsidP="004807F9">
      <w:pPr>
        <w:pStyle w:val="ParaAttribute32"/>
        <w:wordWrap/>
        <w:spacing w:line="360" w:lineRule="auto"/>
        <w:rPr>
          <w:rFonts w:eastAsia="Times New Roman"/>
          <w:spacing w:val="-7"/>
          <w:sz w:val="24"/>
          <w:szCs w:val="24"/>
        </w:rPr>
      </w:pPr>
      <w:r>
        <w:rPr>
          <w:rStyle w:val="CharAttribute20"/>
          <w:rFonts w:eastAsia="Batang"/>
          <w:szCs w:val="24"/>
        </w:rPr>
        <w:t xml:space="preserve">Научная статья направляется </w:t>
      </w:r>
      <w:r>
        <w:rPr>
          <w:rStyle w:val="CharAttribute2"/>
          <w:rFonts w:eastAsia="Batang"/>
          <w:szCs w:val="24"/>
        </w:rPr>
        <w:t xml:space="preserve">докторантами, адъюнктами, соискателями, докторами и кандидатами наук </w:t>
      </w:r>
      <w:r>
        <w:rPr>
          <w:rStyle w:val="CharAttribute20"/>
          <w:rFonts w:eastAsia="Batang"/>
          <w:szCs w:val="24"/>
        </w:rPr>
        <w:t xml:space="preserve">в 2 экземплярах: 1 экземпляр на бумажном носителе и 1 экземпляр на электронном носителе. </w:t>
      </w:r>
    </w:p>
    <w:p w14:paraId="341EE577" w14:textId="03A8205E" w:rsidR="00DB713E" w:rsidRDefault="004807F9" w:rsidP="004807F9">
      <w:pPr>
        <w:pStyle w:val="ParaAttribute32"/>
        <w:wordWrap/>
        <w:spacing w:line="360" w:lineRule="auto"/>
        <w:rPr>
          <w:rFonts w:eastAsia="Times New Roman"/>
          <w:spacing w:val="-7"/>
          <w:sz w:val="24"/>
          <w:szCs w:val="24"/>
        </w:rPr>
      </w:pPr>
      <w:r>
        <w:rPr>
          <w:rStyle w:val="CharAttribute20"/>
          <w:rFonts w:eastAsia="Batang"/>
          <w:szCs w:val="24"/>
        </w:rPr>
        <w:t xml:space="preserve">Все другие авторы направляют свои скомплектованные работы  одним файлом по электронной почте редакции журнала или на электронном носителе официальным почтовым отправлением. В названии файла должны быть указаны: слово «Статья», аббревиатура ВВУЗа (ВУЗа, научной или производственной организации), фамилия автора (одного из соавторов). </w:t>
      </w:r>
    </w:p>
    <w:p w14:paraId="2055DD60" w14:textId="77777777" w:rsidR="00DB713E" w:rsidRDefault="004807F9" w:rsidP="004807F9">
      <w:pPr>
        <w:pStyle w:val="ParaAttribute7"/>
        <w:wordWrap/>
        <w:spacing w:line="360" w:lineRule="auto"/>
        <w:rPr>
          <w:rFonts w:eastAsia="Times New Roman"/>
          <w:sz w:val="24"/>
          <w:szCs w:val="24"/>
        </w:rPr>
      </w:pPr>
      <w:r>
        <w:rPr>
          <w:rStyle w:val="CharAttribute2"/>
          <w:rFonts w:eastAsia="Batang"/>
          <w:szCs w:val="24"/>
        </w:rPr>
        <w:t>Последовательность расположения материалов в файле</w:t>
      </w:r>
    </w:p>
    <w:p w14:paraId="191A68DF" w14:textId="77777777" w:rsidR="00DB713E" w:rsidRPr="005E16DE" w:rsidRDefault="004807F9" w:rsidP="004807F9">
      <w:pPr>
        <w:pStyle w:val="a3"/>
        <w:numPr>
          <w:ilvl w:val="1"/>
          <w:numId w:val="3"/>
        </w:numPr>
        <w:wordWrap/>
        <w:spacing w:after="200" w:line="360" w:lineRule="auto"/>
        <w:rPr>
          <w:sz w:val="24"/>
          <w:szCs w:val="24"/>
          <w:lang w:val="ru-RU"/>
        </w:rPr>
      </w:pPr>
      <w:r w:rsidRPr="005E16DE">
        <w:rPr>
          <w:rStyle w:val="CharAttribute2"/>
          <w:rFonts w:eastAsia="Batang"/>
          <w:szCs w:val="24"/>
          <w:lang w:val="ru-RU"/>
        </w:rPr>
        <w:t>УДК (слева).</w:t>
      </w:r>
    </w:p>
    <w:p w14:paraId="2535E0F2" w14:textId="77777777" w:rsidR="00DB713E" w:rsidRPr="004807F9" w:rsidRDefault="004807F9" w:rsidP="004807F9">
      <w:pPr>
        <w:pStyle w:val="a3"/>
        <w:numPr>
          <w:ilvl w:val="1"/>
          <w:numId w:val="3"/>
        </w:numPr>
        <w:wordWrap/>
        <w:spacing w:line="360" w:lineRule="auto"/>
        <w:rPr>
          <w:sz w:val="24"/>
          <w:szCs w:val="24"/>
          <w:lang w:val="ru-RU"/>
        </w:rPr>
      </w:pPr>
      <w:r w:rsidRPr="004807F9">
        <w:rPr>
          <w:rStyle w:val="CharAttribute2"/>
          <w:rFonts w:eastAsia="Batang"/>
          <w:szCs w:val="24"/>
          <w:lang w:val="ru-RU"/>
        </w:rPr>
        <w:lastRenderedPageBreak/>
        <w:t>Заглавие статьи на русском и английском языках (по центру строчными буквами).</w:t>
      </w:r>
    </w:p>
    <w:p w14:paraId="1F0364A8" w14:textId="77777777" w:rsidR="00DB713E" w:rsidRPr="004807F9" w:rsidRDefault="004807F9" w:rsidP="004807F9">
      <w:pPr>
        <w:pStyle w:val="a3"/>
        <w:numPr>
          <w:ilvl w:val="1"/>
          <w:numId w:val="3"/>
        </w:numPr>
        <w:wordWrap/>
        <w:spacing w:line="360" w:lineRule="auto"/>
        <w:rPr>
          <w:sz w:val="24"/>
          <w:szCs w:val="24"/>
          <w:lang w:val="ru-RU"/>
        </w:rPr>
      </w:pPr>
      <w:r w:rsidRPr="004807F9">
        <w:rPr>
          <w:rStyle w:val="CharAttribute2"/>
          <w:rFonts w:eastAsia="Batang"/>
          <w:szCs w:val="24"/>
          <w:lang w:val="ru-RU"/>
        </w:rPr>
        <w:t>Инициалы и фамилия автора (авторов) на русском и английском языках (строкой ниже по центру).</w:t>
      </w:r>
    </w:p>
    <w:p w14:paraId="6039321C" w14:textId="77777777" w:rsidR="00DB713E" w:rsidRPr="004807F9" w:rsidRDefault="004807F9" w:rsidP="004807F9">
      <w:pPr>
        <w:pStyle w:val="a3"/>
        <w:numPr>
          <w:ilvl w:val="1"/>
          <w:numId w:val="3"/>
        </w:numPr>
        <w:wordWrap/>
        <w:spacing w:line="360" w:lineRule="auto"/>
        <w:rPr>
          <w:sz w:val="24"/>
          <w:szCs w:val="24"/>
          <w:lang w:val="ru-RU"/>
        </w:rPr>
      </w:pPr>
      <w:r w:rsidRPr="004807F9">
        <w:rPr>
          <w:rStyle w:val="CharAttribute2"/>
          <w:rFonts w:eastAsia="Batang"/>
          <w:szCs w:val="24"/>
          <w:lang w:val="ru-RU"/>
        </w:rPr>
        <w:t>Наименование организации (строкой ниже по центру).</w:t>
      </w:r>
    </w:p>
    <w:p w14:paraId="0D44350A" w14:textId="63EE72EA" w:rsidR="00DB713E" w:rsidRPr="004807F9" w:rsidRDefault="004807F9" w:rsidP="004807F9">
      <w:pPr>
        <w:pStyle w:val="a3"/>
        <w:numPr>
          <w:ilvl w:val="0"/>
          <w:numId w:val="3"/>
        </w:numPr>
        <w:wordWrap/>
        <w:spacing w:line="360" w:lineRule="auto"/>
        <w:ind w:left="1440"/>
        <w:rPr>
          <w:lang w:val="ru-RU"/>
        </w:rPr>
      </w:pPr>
      <w:r w:rsidRPr="004807F9">
        <w:rPr>
          <w:rStyle w:val="CharAttribute2"/>
          <w:rFonts w:eastAsia="Batang"/>
          <w:szCs w:val="24"/>
          <w:lang w:val="ru-RU"/>
        </w:rPr>
        <w:t>Почтовый (включая наименование страны или республики и почтовый индекс) и электронный адрес организации (строкой ниже по центру).</w:t>
      </w:r>
    </w:p>
    <w:p w14:paraId="0CB38472" w14:textId="77777777" w:rsidR="00DB713E" w:rsidRPr="005E16DE" w:rsidRDefault="004807F9" w:rsidP="004807F9">
      <w:pPr>
        <w:pStyle w:val="a3"/>
        <w:numPr>
          <w:ilvl w:val="1"/>
          <w:numId w:val="3"/>
        </w:numPr>
        <w:wordWrap/>
        <w:spacing w:line="360" w:lineRule="auto"/>
        <w:rPr>
          <w:sz w:val="24"/>
          <w:szCs w:val="24"/>
          <w:lang w:val="ru-RU"/>
        </w:rPr>
      </w:pPr>
      <w:r w:rsidRPr="004807F9">
        <w:rPr>
          <w:rStyle w:val="CharAttribute2"/>
          <w:rFonts w:eastAsia="Batang"/>
          <w:szCs w:val="24"/>
          <w:lang w:val="ru-RU"/>
        </w:rPr>
        <w:t xml:space="preserve">Аннотация и ключевые слова (5–7 слов или словосочетаний) на русском и </w:t>
      </w:r>
      <w:r w:rsidRPr="005E16DE">
        <w:rPr>
          <w:rStyle w:val="CharAttribute2"/>
          <w:rFonts w:eastAsia="Batang"/>
          <w:szCs w:val="24"/>
          <w:lang w:val="ru-RU"/>
        </w:rPr>
        <w:t xml:space="preserve">английском языках (через строку по ширине). </w:t>
      </w:r>
    </w:p>
    <w:p w14:paraId="5DECCBA6" w14:textId="77777777" w:rsidR="00DB713E" w:rsidRPr="005E16DE" w:rsidRDefault="004807F9" w:rsidP="004807F9">
      <w:pPr>
        <w:pStyle w:val="a3"/>
        <w:numPr>
          <w:ilvl w:val="1"/>
          <w:numId w:val="3"/>
        </w:numPr>
        <w:wordWrap/>
        <w:spacing w:line="360" w:lineRule="auto"/>
        <w:rPr>
          <w:sz w:val="24"/>
          <w:szCs w:val="24"/>
          <w:lang w:val="ru-RU"/>
        </w:rPr>
      </w:pPr>
      <w:r w:rsidRPr="005E16DE">
        <w:rPr>
          <w:rStyle w:val="CharAttribute2"/>
          <w:rFonts w:eastAsia="Batang"/>
          <w:szCs w:val="24"/>
          <w:lang w:val="ru-RU"/>
        </w:rPr>
        <w:t xml:space="preserve">Основной текст статьи. </w:t>
      </w:r>
    </w:p>
    <w:p w14:paraId="604D8F05" w14:textId="77777777" w:rsidR="00DB713E" w:rsidRPr="005E16DE" w:rsidRDefault="004807F9" w:rsidP="004807F9">
      <w:pPr>
        <w:pStyle w:val="a3"/>
        <w:numPr>
          <w:ilvl w:val="1"/>
          <w:numId w:val="3"/>
        </w:numPr>
        <w:wordWrap/>
        <w:spacing w:line="360" w:lineRule="auto"/>
        <w:rPr>
          <w:sz w:val="24"/>
          <w:szCs w:val="24"/>
          <w:lang w:val="ru-RU"/>
        </w:rPr>
      </w:pPr>
      <w:r w:rsidRPr="005E16DE">
        <w:rPr>
          <w:rStyle w:val="CharAttribute2"/>
          <w:rFonts w:eastAsia="Batang"/>
          <w:szCs w:val="24"/>
          <w:lang w:val="ru-RU"/>
        </w:rPr>
        <w:t>Библиографический список.</w:t>
      </w:r>
    </w:p>
    <w:p w14:paraId="1A74AC5A" w14:textId="77777777" w:rsidR="00DB713E" w:rsidRPr="004807F9" w:rsidRDefault="004807F9" w:rsidP="004807F9">
      <w:pPr>
        <w:pStyle w:val="a3"/>
        <w:numPr>
          <w:ilvl w:val="1"/>
          <w:numId w:val="3"/>
        </w:numPr>
        <w:wordWrap/>
        <w:spacing w:line="360" w:lineRule="auto"/>
        <w:rPr>
          <w:sz w:val="24"/>
          <w:szCs w:val="24"/>
          <w:lang w:val="ru-RU"/>
        </w:rPr>
      </w:pPr>
      <w:r w:rsidRPr="004807F9">
        <w:rPr>
          <w:rStyle w:val="CharAttribute2"/>
          <w:rFonts w:eastAsia="Batang"/>
          <w:szCs w:val="24"/>
          <w:lang w:val="ru-RU"/>
        </w:rPr>
        <w:t>Экспертное заключение о возможности открытой публикации материалов в 1 экз.</w:t>
      </w:r>
    </w:p>
    <w:p w14:paraId="0904C400" w14:textId="77777777" w:rsidR="00DB713E" w:rsidRPr="004807F9" w:rsidRDefault="004807F9" w:rsidP="004807F9">
      <w:pPr>
        <w:pStyle w:val="a3"/>
        <w:numPr>
          <w:ilvl w:val="1"/>
          <w:numId w:val="3"/>
        </w:numPr>
        <w:wordWrap/>
        <w:spacing w:line="360" w:lineRule="auto"/>
        <w:rPr>
          <w:sz w:val="24"/>
          <w:szCs w:val="24"/>
          <w:lang w:val="ru-RU"/>
        </w:rPr>
      </w:pPr>
      <w:r w:rsidRPr="004807F9">
        <w:rPr>
          <w:rStyle w:val="CharAttribute2"/>
          <w:rFonts w:eastAsia="Batang"/>
          <w:szCs w:val="24"/>
          <w:lang w:val="ru-RU"/>
        </w:rPr>
        <w:t>Письменное подтверждение автора (авторов) соблюдения правил этического поведения.</w:t>
      </w:r>
    </w:p>
    <w:p w14:paraId="16DFFC89" w14:textId="77777777" w:rsidR="00DB713E" w:rsidRDefault="004807F9" w:rsidP="004807F9">
      <w:pPr>
        <w:pStyle w:val="ParaAttribute36"/>
        <w:wordWrap/>
        <w:spacing w:line="360" w:lineRule="auto"/>
        <w:rPr>
          <w:rFonts w:eastAsia="Times New Roman"/>
          <w:sz w:val="24"/>
          <w:szCs w:val="24"/>
        </w:rPr>
      </w:pPr>
      <w:r>
        <w:rPr>
          <w:rStyle w:val="CharAttribute2"/>
          <w:rFonts w:eastAsia="Batang"/>
          <w:szCs w:val="24"/>
        </w:rPr>
        <w:t>На английском языке дублируются сведения по пп.2–6, 8.</w:t>
      </w:r>
    </w:p>
    <w:p w14:paraId="29E7C0A7" w14:textId="77777777" w:rsidR="00DB713E" w:rsidRDefault="004807F9" w:rsidP="004807F9">
      <w:pPr>
        <w:pStyle w:val="ParaAttribute9"/>
        <w:wordWrap/>
        <w:spacing w:line="360" w:lineRule="auto"/>
        <w:rPr>
          <w:rFonts w:eastAsia="Times New Roman"/>
          <w:b/>
          <w:sz w:val="24"/>
          <w:szCs w:val="24"/>
        </w:rPr>
      </w:pPr>
      <w:r>
        <w:rPr>
          <w:rStyle w:val="CharAttribute0"/>
          <w:rFonts w:eastAsia="Batang"/>
          <w:szCs w:val="24"/>
        </w:rPr>
        <w:t xml:space="preserve">Требования к анкете автора </w:t>
      </w:r>
    </w:p>
    <w:p w14:paraId="3AD698F1" w14:textId="77777777" w:rsidR="00DB713E" w:rsidRDefault="004807F9" w:rsidP="004807F9">
      <w:pPr>
        <w:pStyle w:val="ParaAttribute37"/>
        <w:wordWrap/>
        <w:spacing w:line="360" w:lineRule="auto"/>
        <w:rPr>
          <w:rFonts w:eastAsia="Times New Roman"/>
          <w:sz w:val="24"/>
          <w:szCs w:val="24"/>
        </w:rPr>
      </w:pPr>
      <w:r>
        <w:rPr>
          <w:rStyle w:val="CharAttribute2"/>
          <w:rFonts w:eastAsia="Batang"/>
          <w:szCs w:val="24"/>
        </w:rPr>
        <w:t>Отдельным файлом представляется анкета автора (каждого соавтора), которая содержит данные:</w:t>
      </w:r>
    </w:p>
    <w:p w14:paraId="55B619F6" w14:textId="77777777" w:rsidR="00DB713E" w:rsidRPr="005E16DE" w:rsidRDefault="004807F9" w:rsidP="004807F9">
      <w:pPr>
        <w:pStyle w:val="a3"/>
        <w:numPr>
          <w:ilvl w:val="0"/>
          <w:numId w:val="4"/>
        </w:numPr>
        <w:shd w:val="solid" w:color="FFFFFF" w:fill="auto"/>
        <w:wordWrap/>
        <w:spacing w:line="360" w:lineRule="auto"/>
        <w:rPr>
          <w:sz w:val="24"/>
          <w:szCs w:val="24"/>
          <w:lang w:val="ru-RU"/>
        </w:rPr>
      </w:pPr>
      <w:r w:rsidRPr="005E16DE">
        <w:rPr>
          <w:rStyle w:val="CharAttribute2"/>
          <w:rFonts w:eastAsia="Batang"/>
          <w:szCs w:val="24"/>
          <w:lang w:val="ru-RU"/>
        </w:rPr>
        <w:t>фамилия, имя, отчество полностью;</w:t>
      </w:r>
    </w:p>
    <w:p w14:paraId="460EC5FD" w14:textId="77777777" w:rsidR="00DB713E" w:rsidRPr="005E16DE" w:rsidRDefault="004807F9" w:rsidP="004807F9">
      <w:pPr>
        <w:pStyle w:val="a3"/>
        <w:numPr>
          <w:ilvl w:val="0"/>
          <w:numId w:val="4"/>
        </w:numPr>
        <w:shd w:val="solid" w:color="FFFFFF" w:fill="auto"/>
        <w:wordWrap/>
        <w:spacing w:line="360" w:lineRule="auto"/>
        <w:rPr>
          <w:sz w:val="24"/>
          <w:szCs w:val="24"/>
          <w:lang w:val="ru-RU"/>
        </w:rPr>
      </w:pPr>
      <w:r w:rsidRPr="005E16DE">
        <w:rPr>
          <w:rStyle w:val="CharAttribute2"/>
          <w:rFonts w:eastAsia="Batang"/>
          <w:szCs w:val="24"/>
          <w:lang w:val="ru-RU"/>
        </w:rPr>
        <w:t>ученая степень полностью;</w:t>
      </w:r>
    </w:p>
    <w:p w14:paraId="3FCE49A9" w14:textId="77777777" w:rsidR="00DB713E" w:rsidRPr="005E16DE" w:rsidRDefault="004807F9" w:rsidP="004807F9">
      <w:pPr>
        <w:pStyle w:val="a3"/>
        <w:numPr>
          <w:ilvl w:val="0"/>
          <w:numId w:val="4"/>
        </w:numPr>
        <w:shd w:val="solid" w:color="FFFFFF" w:fill="auto"/>
        <w:wordWrap/>
        <w:spacing w:line="360" w:lineRule="auto"/>
        <w:rPr>
          <w:sz w:val="24"/>
          <w:szCs w:val="24"/>
          <w:lang w:val="ru-RU"/>
        </w:rPr>
      </w:pPr>
      <w:r w:rsidRPr="005E16DE">
        <w:rPr>
          <w:rStyle w:val="CharAttribute2"/>
          <w:rFonts w:eastAsia="Batang"/>
          <w:szCs w:val="24"/>
          <w:lang w:val="ru-RU"/>
        </w:rPr>
        <w:t>ученое звание;</w:t>
      </w:r>
    </w:p>
    <w:p w14:paraId="67ECAE8F" w14:textId="77777777" w:rsidR="00DB713E" w:rsidRPr="005E16DE" w:rsidRDefault="004807F9" w:rsidP="004807F9">
      <w:pPr>
        <w:pStyle w:val="a3"/>
        <w:numPr>
          <w:ilvl w:val="0"/>
          <w:numId w:val="4"/>
        </w:numPr>
        <w:shd w:val="solid" w:color="FFFFFF" w:fill="auto"/>
        <w:wordWrap/>
        <w:spacing w:line="360" w:lineRule="auto"/>
        <w:rPr>
          <w:sz w:val="24"/>
          <w:szCs w:val="24"/>
          <w:lang w:val="ru-RU"/>
        </w:rPr>
      </w:pPr>
      <w:r w:rsidRPr="005E16DE">
        <w:rPr>
          <w:rStyle w:val="CharAttribute2"/>
          <w:rFonts w:eastAsia="Batang"/>
          <w:szCs w:val="24"/>
          <w:lang w:val="ru-RU"/>
        </w:rPr>
        <w:t>место работы (полное официальное название организации);</w:t>
      </w:r>
    </w:p>
    <w:p w14:paraId="7DF19FCD" w14:textId="77777777" w:rsidR="00DB713E" w:rsidRPr="005E16DE" w:rsidRDefault="004807F9" w:rsidP="004807F9">
      <w:pPr>
        <w:pStyle w:val="a3"/>
        <w:numPr>
          <w:ilvl w:val="0"/>
          <w:numId w:val="4"/>
        </w:numPr>
        <w:shd w:val="solid" w:color="FFFFFF" w:fill="auto"/>
        <w:wordWrap/>
        <w:spacing w:line="360" w:lineRule="auto"/>
        <w:rPr>
          <w:sz w:val="24"/>
          <w:szCs w:val="24"/>
          <w:lang w:val="ru-RU"/>
        </w:rPr>
      </w:pPr>
      <w:r w:rsidRPr="005E16DE">
        <w:rPr>
          <w:rStyle w:val="CharAttribute2"/>
          <w:rFonts w:eastAsia="Batang"/>
          <w:szCs w:val="24"/>
          <w:lang w:val="ru-RU"/>
        </w:rPr>
        <w:t>занимаемая должность;</w:t>
      </w:r>
    </w:p>
    <w:p w14:paraId="398C8557" w14:textId="77777777" w:rsidR="00DB713E" w:rsidRPr="005E16DE" w:rsidRDefault="004807F9" w:rsidP="004807F9">
      <w:pPr>
        <w:pStyle w:val="a3"/>
        <w:numPr>
          <w:ilvl w:val="0"/>
          <w:numId w:val="4"/>
        </w:numPr>
        <w:shd w:val="solid" w:color="FFFFFF" w:fill="auto"/>
        <w:wordWrap/>
        <w:spacing w:line="360" w:lineRule="auto"/>
        <w:rPr>
          <w:sz w:val="24"/>
          <w:szCs w:val="24"/>
          <w:lang w:val="ru-RU"/>
        </w:rPr>
      </w:pPr>
      <w:r w:rsidRPr="005E16DE">
        <w:rPr>
          <w:rStyle w:val="CharAttribute2"/>
          <w:rFonts w:eastAsia="Batang"/>
          <w:szCs w:val="24"/>
          <w:lang w:val="ru-RU"/>
        </w:rPr>
        <w:t>шифр и наименование научной специальности;</w:t>
      </w:r>
    </w:p>
    <w:p w14:paraId="5EE43CD6" w14:textId="77777777" w:rsidR="00DB713E" w:rsidRPr="005E16DE" w:rsidRDefault="004807F9" w:rsidP="004807F9">
      <w:pPr>
        <w:pStyle w:val="a3"/>
        <w:numPr>
          <w:ilvl w:val="0"/>
          <w:numId w:val="4"/>
        </w:numPr>
        <w:shd w:val="solid" w:color="FFFFFF" w:fill="auto"/>
        <w:wordWrap/>
        <w:spacing w:line="360" w:lineRule="auto"/>
        <w:rPr>
          <w:sz w:val="24"/>
          <w:szCs w:val="24"/>
          <w:lang w:val="ru-RU"/>
        </w:rPr>
      </w:pPr>
      <w:r w:rsidRPr="005E16DE">
        <w:rPr>
          <w:rStyle w:val="CharAttribute2"/>
          <w:rFonts w:eastAsia="Batang"/>
          <w:szCs w:val="24"/>
          <w:lang w:val="ru-RU"/>
        </w:rPr>
        <w:t>знак охраны авторского права, инициалы, фамилия автора, год публикации;</w:t>
      </w:r>
    </w:p>
    <w:p w14:paraId="74FEBC99" w14:textId="77777777" w:rsidR="00DB713E" w:rsidRPr="005E16DE" w:rsidRDefault="004807F9" w:rsidP="004807F9">
      <w:pPr>
        <w:pStyle w:val="a3"/>
        <w:numPr>
          <w:ilvl w:val="0"/>
          <w:numId w:val="4"/>
        </w:numPr>
        <w:shd w:val="solid" w:color="FFFFFF" w:fill="auto"/>
        <w:wordWrap/>
        <w:spacing w:line="360" w:lineRule="auto"/>
        <w:rPr>
          <w:sz w:val="24"/>
          <w:szCs w:val="24"/>
          <w:lang w:val="ru-RU"/>
        </w:rPr>
      </w:pPr>
      <w:r w:rsidRPr="005E16DE">
        <w:rPr>
          <w:rStyle w:val="CharAttribute2"/>
          <w:rFonts w:eastAsia="Batang"/>
          <w:szCs w:val="24"/>
          <w:lang w:val="ru-RU"/>
        </w:rPr>
        <w:t>контактный телефон (рабочий, домашний, сотовый) – в журнале не публикуется;</w:t>
      </w:r>
    </w:p>
    <w:p w14:paraId="6B963822" w14:textId="77777777" w:rsidR="00DB713E" w:rsidRPr="005E16DE" w:rsidRDefault="004807F9" w:rsidP="004807F9">
      <w:pPr>
        <w:pStyle w:val="a3"/>
        <w:numPr>
          <w:ilvl w:val="0"/>
          <w:numId w:val="4"/>
        </w:numPr>
        <w:shd w:val="solid" w:color="FFFFFF" w:fill="auto"/>
        <w:wordWrap/>
        <w:spacing w:line="360" w:lineRule="auto"/>
        <w:rPr>
          <w:sz w:val="24"/>
          <w:szCs w:val="24"/>
          <w:lang w:val="ru-RU"/>
        </w:rPr>
      </w:pPr>
      <w:r w:rsidRPr="005E16DE">
        <w:rPr>
          <w:rStyle w:val="CharAttribute2"/>
          <w:rFonts w:eastAsia="Batang"/>
          <w:szCs w:val="24"/>
          <w:lang w:val="ru-RU"/>
        </w:rPr>
        <w:t>адрес электронной почты – в журнале публикуется;</w:t>
      </w:r>
    </w:p>
    <w:p w14:paraId="7CF4689C" w14:textId="77777777" w:rsidR="00DB713E" w:rsidRPr="005E16DE" w:rsidRDefault="004807F9" w:rsidP="004807F9">
      <w:pPr>
        <w:pStyle w:val="a3"/>
        <w:numPr>
          <w:ilvl w:val="0"/>
          <w:numId w:val="4"/>
        </w:numPr>
        <w:shd w:val="solid" w:color="FFFFFF" w:fill="auto"/>
        <w:wordWrap/>
        <w:spacing w:line="360" w:lineRule="auto"/>
        <w:rPr>
          <w:sz w:val="24"/>
          <w:szCs w:val="24"/>
          <w:lang w:val="ru-RU"/>
        </w:rPr>
      </w:pPr>
      <w:r w:rsidRPr="005E16DE">
        <w:rPr>
          <w:rStyle w:val="CharAttribute2"/>
          <w:rFonts w:eastAsia="Batang"/>
          <w:szCs w:val="24"/>
          <w:lang w:val="ru-RU"/>
        </w:rPr>
        <w:t>название статьи;</w:t>
      </w:r>
    </w:p>
    <w:p w14:paraId="475E170B" w14:textId="77777777" w:rsidR="00DB713E" w:rsidRPr="004807F9" w:rsidRDefault="004807F9" w:rsidP="004807F9">
      <w:pPr>
        <w:pStyle w:val="a3"/>
        <w:numPr>
          <w:ilvl w:val="0"/>
          <w:numId w:val="4"/>
        </w:numPr>
        <w:shd w:val="solid" w:color="FFFFFF" w:fill="auto"/>
        <w:wordWrap/>
        <w:spacing w:line="360" w:lineRule="auto"/>
        <w:rPr>
          <w:sz w:val="24"/>
          <w:szCs w:val="24"/>
          <w:lang w:val="ru-RU"/>
        </w:rPr>
      </w:pPr>
      <w:r w:rsidRPr="004807F9">
        <w:rPr>
          <w:rStyle w:val="CharAttribute2"/>
          <w:rFonts w:eastAsia="Batang"/>
          <w:szCs w:val="24"/>
          <w:lang w:val="ru-RU"/>
        </w:rPr>
        <w:t>почтовый адрес с индексом, если журнал будет пересылаться по почте.</w:t>
      </w:r>
    </w:p>
    <w:p w14:paraId="7FA6C9E6" w14:textId="77777777" w:rsidR="00DB713E" w:rsidRDefault="004807F9" w:rsidP="004807F9">
      <w:pPr>
        <w:pStyle w:val="ParaAttribute37"/>
        <w:wordWrap/>
        <w:spacing w:line="360" w:lineRule="auto"/>
        <w:rPr>
          <w:rFonts w:eastAsia="Times New Roman"/>
          <w:sz w:val="24"/>
          <w:szCs w:val="24"/>
        </w:rPr>
      </w:pPr>
      <w:r>
        <w:rPr>
          <w:rStyle w:val="CharAttribute2"/>
          <w:rFonts w:eastAsia="Batang"/>
          <w:szCs w:val="24"/>
        </w:rPr>
        <w:t>Сведения в полном объеме приводятся на русском языке.</w:t>
      </w:r>
    </w:p>
    <w:p w14:paraId="3C9C72A4" w14:textId="77777777" w:rsidR="00DB713E" w:rsidRDefault="004807F9" w:rsidP="004807F9">
      <w:pPr>
        <w:pStyle w:val="ParaAttribute36"/>
        <w:wordWrap/>
        <w:spacing w:line="360" w:lineRule="auto"/>
        <w:rPr>
          <w:rFonts w:eastAsia="Times New Roman"/>
          <w:sz w:val="24"/>
          <w:szCs w:val="24"/>
        </w:rPr>
      </w:pPr>
      <w:r>
        <w:rPr>
          <w:rStyle w:val="CharAttribute2"/>
          <w:rFonts w:eastAsia="Batang"/>
          <w:szCs w:val="24"/>
        </w:rPr>
        <w:t>К научной статье прилагается:</w:t>
      </w:r>
    </w:p>
    <w:p w14:paraId="58E6E19B" w14:textId="77777777" w:rsidR="00DB713E" w:rsidRPr="004807F9" w:rsidRDefault="004807F9" w:rsidP="004807F9">
      <w:pPr>
        <w:pStyle w:val="a3"/>
        <w:numPr>
          <w:ilvl w:val="0"/>
          <w:numId w:val="1"/>
        </w:numPr>
        <w:wordWrap/>
        <w:spacing w:after="200" w:line="360" w:lineRule="auto"/>
        <w:rPr>
          <w:b/>
          <w:sz w:val="24"/>
          <w:szCs w:val="24"/>
          <w:lang w:val="ru-RU"/>
        </w:rPr>
      </w:pPr>
      <w:r w:rsidRPr="004807F9">
        <w:rPr>
          <w:rStyle w:val="CharAttribute2"/>
          <w:rFonts w:eastAsia="Batang"/>
          <w:szCs w:val="24"/>
          <w:lang w:val="ru-RU"/>
        </w:rPr>
        <w:t xml:space="preserve">сканированное (с подписями и печатью) экспертное заключение о возможности </w:t>
      </w:r>
      <w:r w:rsidRPr="004807F9">
        <w:rPr>
          <w:rStyle w:val="CharAttribute2"/>
          <w:rFonts w:eastAsia="Batang"/>
          <w:szCs w:val="24"/>
          <w:lang w:val="ru-RU"/>
        </w:rPr>
        <w:lastRenderedPageBreak/>
        <w:t>открытой публикации материалов в 1 экз.</w:t>
      </w:r>
    </w:p>
    <w:p w14:paraId="2C69E3F5" w14:textId="72EDA687" w:rsidR="00DB713E" w:rsidRPr="004807F9" w:rsidRDefault="004807F9" w:rsidP="004807F9">
      <w:pPr>
        <w:pStyle w:val="a3"/>
        <w:numPr>
          <w:ilvl w:val="0"/>
          <w:numId w:val="1"/>
        </w:numPr>
        <w:wordWrap/>
        <w:spacing w:line="360" w:lineRule="auto"/>
        <w:rPr>
          <w:sz w:val="24"/>
          <w:szCs w:val="24"/>
          <w:lang w:val="ru-RU"/>
        </w:rPr>
      </w:pPr>
      <w:r w:rsidRPr="004807F9">
        <w:rPr>
          <w:rStyle w:val="CharAttribute2"/>
          <w:rFonts w:eastAsia="Batang"/>
          <w:szCs w:val="24"/>
          <w:lang w:val="ru-RU"/>
        </w:rPr>
        <w:t>письменное, в произвольной форме, подтверждение автора (авторов) того обстоятельства, что он (они) ознакомился (ознакомились) с правилами этического поведения и</w:t>
      </w:r>
      <w:r w:rsidR="005E16DE">
        <w:rPr>
          <w:rStyle w:val="CharAttribute2"/>
          <w:rFonts w:eastAsia="Batang"/>
          <w:szCs w:val="24"/>
          <w:lang w:val="ru-RU"/>
        </w:rPr>
        <w:t xml:space="preserve"> </w:t>
      </w:r>
      <w:r w:rsidRPr="004807F9">
        <w:rPr>
          <w:rStyle w:val="CharAttribute2"/>
          <w:rFonts w:eastAsia="Batang"/>
          <w:szCs w:val="24"/>
          <w:lang w:val="ru-RU"/>
        </w:rPr>
        <w:t>не</w:t>
      </w:r>
      <w:r w:rsidR="005E16DE">
        <w:rPr>
          <w:rStyle w:val="CharAttribute2"/>
          <w:rFonts w:eastAsia="Batang"/>
          <w:szCs w:val="24"/>
          <w:lang w:val="ru-RU"/>
        </w:rPr>
        <w:t xml:space="preserve"> </w:t>
      </w:r>
      <w:r w:rsidRPr="004807F9">
        <w:rPr>
          <w:rStyle w:val="CharAttribute2"/>
          <w:rFonts w:eastAsia="Batang"/>
          <w:szCs w:val="24"/>
          <w:lang w:val="ru-RU"/>
        </w:rPr>
        <w:t>допустил (не допустили) нарушения этих правил.</w:t>
      </w:r>
    </w:p>
    <w:p w14:paraId="755AF003" w14:textId="77777777" w:rsidR="00DB713E" w:rsidRDefault="004807F9" w:rsidP="004807F9">
      <w:pPr>
        <w:pStyle w:val="ParaAttribute40"/>
        <w:wordWrap/>
        <w:spacing w:line="360" w:lineRule="auto"/>
        <w:rPr>
          <w:rFonts w:eastAsia="Times New Roman"/>
          <w:i/>
          <w:sz w:val="24"/>
          <w:szCs w:val="24"/>
        </w:rPr>
      </w:pPr>
      <w:r>
        <w:rPr>
          <w:rStyle w:val="CharAttribute3"/>
          <w:rFonts w:eastAsia="Batang"/>
          <w:szCs w:val="24"/>
        </w:rPr>
        <w:t>РЕЦЕНЗИРОВАНИЕ РУКОПИСЕЙ</w:t>
      </w:r>
    </w:p>
    <w:p w14:paraId="3CB6A444" w14:textId="7A2557C6" w:rsidR="00DB713E" w:rsidRDefault="004807F9" w:rsidP="004807F9">
      <w:pPr>
        <w:pStyle w:val="ParaAttribute8"/>
        <w:wordWrap/>
        <w:spacing w:line="360" w:lineRule="auto"/>
        <w:rPr>
          <w:rFonts w:eastAsia="Times New Roman"/>
          <w:sz w:val="24"/>
          <w:szCs w:val="24"/>
        </w:rPr>
      </w:pPr>
      <w:r>
        <w:rPr>
          <w:rStyle w:val="CharAttribute2"/>
          <w:rFonts w:eastAsia="Batang"/>
          <w:szCs w:val="24"/>
        </w:rPr>
        <w:t xml:space="preserve">Докторантам, адъюнктам, соискателям </w:t>
      </w:r>
      <w:r w:rsidR="00715309" w:rsidRPr="00715309">
        <w:rPr>
          <w:rStyle w:val="CharAttribute2"/>
          <w:rFonts w:eastAsia="Batang"/>
          <w:szCs w:val="24"/>
        </w:rPr>
        <w:t>Военн</w:t>
      </w:r>
      <w:r w:rsidR="00715309">
        <w:rPr>
          <w:rStyle w:val="CharAttribute2"/>
          <w:rFonts w:eastAsia="Batang"/>
          <w:szCs w:val="24"/>
        </w:rPr>
        <w:t>ого</w:t>
      </w:r>
      <w:r w:rsidR="00715309" w:rsidRPr="00715309">
        <w:rPr>
          <w:rStyle w:val="CharAttribute2"/>
          <w:rFonts w:eastAsia="Batang"/>
          <w:szCs w:val="24"/>
        </w:rPr>
        <w:t xml:space="preserve"> инженерно-техническ</w:t>
      </w:r>
      <w:r w:rsidR="00715309">
        <w:rPr>
          <w:rStyle w:val="CharAttribute2"/>
          <w:rFonts w:eastAsia="Batang"/>
          <w:szCs w:val="24"/>
        </w:rPr>
        <w:t>ого</w:t>
      </w:r>
      <w:r w:rsidR="00715309" w:rsidRPr="00715309">
        <w:rPr>
          <w:rStyle w:val="CharAttribute2"/>
          <w:rFonts w:eastAsia="Batang"/>
          <w:szCs w:val="24"/>
        </w:rPr>
        <w:t xml:space="preserve"> университет</w:t>
      </w:r>
      <w:r w:rsidR="00715309">
        <w:rPr>
          <w:rStyle w:val="CharAttribute2"/>
          <w:rFonts w:eastAsia="Batang"/>
          <w:szCs w:val="24"/>
        </w:rPr>
        <w:t xml:space="preserve">а </w:t>
      </w:r>
      <w:r>
        <w:rPr>
          <w:rStyle w:val="CharAttribute2"/>
          <w:rFonts w:eastAsia="Batang"/>
          <w:szCs w:val="24"/>
        </w:rPr>
        <w:t>необходимо представить от кафедры, на которой готовится диссертация, следующие документы:</w:t>
      </w:r>
    </w:p>
    <w:p w14:paraId="45C8A43D" w14:textId="6AC4F643" w:rsidR="00DB713E" w:rsidRPr="004807F9" w:rsidRDefault="004807F9" w:rsidP="004807F9">
      <w:pPr>
        <w:pStyle w:val="a3"/>
        <w:numPr>
          <w:ilvl w:val="0"/>
          <w:numId w:val="1"/>
        </w:numPr>
        <w:shd w:val="solid" w:color="FFFFFF" w:fill="auto"/>
        <w:wordWrap/>
        <w:spacing w:line="360" w:lineRule="auto"/>
        <w:rPr>
          <w:sz w:val="24"/>
          <w:szCs w:val="24"/>
          <w:lang w:val="ru-RU"/>
        </w:rPr>
      </w:pPr>
      <w:r w:rsidRPr="004807F9">
        <w:rPr>
          <w:rStyle w:val="CharAttribute2"/>
          <w:rFonts w:eastAsia="Batang"/>
          <w:szCs w:val="24"/>
          <w:lang w:val="ru-RU"/>
        </w:rPr>
        <w:t>выписку из протокола заседания кафедры о рекомендации статьи к публикации в журнале «Военн</w:t>
      </w:r>
      <w:r w:rsidR="00715309">
        <w:rPr>
          <w:rStyle w:val="CharAttribute2"/>
          <w:rFonts w:eastAsia="Batang"/>
          <w:szCs w:val="24"/>
          <w:lang w:val="ru-RU"/>
        </w:rPr>
        <w:t>ый инженер</w:t>
      </w:r>
      <w:r w:rsidRPr="004807F9">
        <w:rPr>
          <w:rStyle w:val="CharAttribute2"/>
          <w:rFonts w:eastAsia="Batang"/>
          <w:szCs w:val="24"/>
          <w:lang w:val="ru-RU"/>
        </w:rPr>
        <w:t>»;</w:t>
      </w:r>
    </w:p>
    <w:p w14:paraId="3D518257" w14:textId="77777777" w:rsidR="00DB713E" w:rsidRPr="004807F9" w:rsidRDefault="004807F9" w:rsidP="004807F9">
      <w:pPr>
        <w:pStyle w:val="a3"/>
        <w:numPr>
          <w:ilvl w:val="0"/>
          <w:numId w:val="1"/>
        </w:numPr>
        <w:shd w:val="solid" w:color="FFFFFF" w:fill="auto"/>
        <w:wordWrap/>
        <w:spacing w:line="360" w:lineRule="auto"/>
        <w:rPr>
          <w:sz w:val="24"/>
          <w:szCs w:val="24"/>
          <w:lang w:val="ru-RU"/>
        </w:rPr>
      </w:pPr>
      <w:r w:rsidRPr="004807F9">
        <w:rPr>
          <w:rStyle w:val="CharAttribute2"/>
          <w:rFonts w:eastAsia="Batang"/>
          <w:szCs w:val="24"/>
          <w:lang w:val="ru-RU"/>
        </w:rPr>
        <w:t>оригинал подписанной и заверенной печатью рецензии по поручению кафедры от доктора наук, чья научная специальность или перечень научных работ соответствуют научному направлению статьи.</w:t>
      </w:r>
    </w:p>
    <w:p w14:paraId="7B0216B3" w14:textId="221A6C07" w:rsidR="00DB713E" w:rsidRDefault="004807F9" w:rsidP="004807F9">
      <w:pPr>
        <w:pStyle w:val="ParaAttribute12"/>
        <w:wordWrap/>
        <w:spacing w:line="360" w:lineRule="auto"/>
        <w:rPr>
          <w:rFonts w:eastAsia="Times New Roman"/>
          <w:sz w:val="24"/>
          <w:szCs w:val="24"/>
        </w:rPr>
      </w:pPr>
      <w:r>
        <w:rPr>
          <w:rStyle w:val="CharAttribute2"/>
          <w:rFonts w:eastAsia="Batang"/>
          <w:szCs w:val="24"/>
        </w:rPr>
        <w:t>Аналогичный перечень документов предоставляют сотрудники Военной академии материально-технического обеспечения имени генерала армии В.А. Хрулёва и её филиалов, имеющим учёные степени кандидата наук и не являющиеся докторантами.</w:t>
      </w:r>
    </w:p>
    <w:p w14:paraId="1A2DBBBA" w14:textId="77777777" w:rsidR="00DB713E" w:rsidRDefault="004807F9" w:rsidP="004807F9">
      <w:pPr>
        <w:pStyle w:val="ParaAttribute12"/>
        <w:wordWrap/>
        <w:spacing w:line="360" w:lineRule="auto"/>
        <w:rPr>
          <w:rFonts w:eastAsia="Times New Roman"/>
          <w:sz w:val="24"/>
          <w:szCs w:val="24"/>
        </w:rPr>
      </w:pPr>
      <w:r>
        <w:rPr>
          <w:rStyle w:val="CharAttribute2"/>
          <w:rFonts w:eastAsia="Batang"/>
          <w:szCs w:val="24"/>
        </w:rPr>
        <w:t>Авторам, являющимися докторантами, адъюнктами других высших военных образовательных учреждений, а также докторантам (аспирантам) иных ВУЗов и научных учреждений, следует представить внешнюю заверенную рецензию доктора наук, чья научная специальность или перечень научных работ соответствуют научному направлению статьи.</w:t>
      </w:r>
      <w:r>
        <w:rPr>
          <w:rStyle w:val="CharAttribute39"/>
          <w:szCs w:val="22"/>
        </w:rPr>
        <w:t xml:space="preserve"> </w:t>
      </w:r>
    </w:p>
    <w:p w14:paraId="67879B38" w14:textId="58722611" w:rsidR="00DB713E" w:rsidRDefault="004807F9" w:rsidP="004807F9">
      <w:pPr>
        <w:pStyle w:val="ParaAttribute12"/>
        <w:wordWrap/>
        <w:spacing w:line="360" w:lineRule="auto"/>
        <w:rPr>
          <w:rFonts w:eastAsia="Times New Roman"/>
          <w:sz w:val="24"/>
          <w:szCs w:val="24"/>
        </w:rPr>
      </w:pPr>
      <w:r>
        <w:rPr>
          <w:rStyle w:val="CharAttribute2"/>
          <w:rFonts w:eastAsia="Batang"/>
          <w:szCs w:val="24"/>
        </w:rPr>
        <w:t>Наличие внешней рецензии (рецензий) не</w:t>
      </w:r>
      <w:r w:rsidR="005E16DE">
        <w:rPr>
          <w:rStyle w:val="CharAttribute2"/>
          <w:rFonts w:eastAsia="Batang"/>
          <w:szCs w:val="24"/>
        </w:rPr>
        <w:t xml:space="preserve"> </w:t>
      </w:r>
      <w:r>
        <w:rPr>
          <w:rStyle w:val="CharAttribute2"/>
          <w:rFonts w:eastAsia="Batang"/>
          <w:szCs w:val="24"/>
        </w:rPr>
        <w:t>означает, что Редакционная коллегия журнала</w:t>
      </w:r>
      <w:r w:rsidR="005E16DE">
        <w:rPr>
          <w:rStyle w:val="CharAttribute2"/>
          <w:rFonts w:eastAsia="Batang"/>
          <w:szCs w:val="24"/>
        </w:rPr>
        <w:t xml:space="preserve"> </w:t>
      </w:r>
      <w:r>
        <w:rPr>
          <w:rStyle w:val="CharAttribute2"/>
          <w:rFonts w:eastAsia="Batang"/>
          <w:szCs w:val="24"/>
        </w:rPr>
        <w:t>не вправе направить рукопись статьи на</w:t>
      </w:r>
      <w:r w:rsidR="005E16DE">
        <w:rPr>
          <w:rStyle w:val="CharAttribute2"/>
          <w:rFonts w:eastAsia="Batang"/>
          <w:szCs w:val="24"/>
        </w:rPr>
        <w:t xml:space="preserve"> </w:t>
      </w:r>
      <w:r>
        <w:rPr>
          <w:rStyle w:val="CharAttribute2"/>
          <w:rFonts w:eastAsia="Batang"/>
          <w:szCs w:val="24"/>
        </w:rPr>
        <w:t>дополнительное рецензирование.</w:t>
      </w:r>
    </w:p>
    <w:p w14:paraId="585AAC94" w14:textId="77777777" w:rsidR="00DB713E" w:rsidRDefault="00DB713E" w:rsidP="004807F9">
      <w:pPr>
        <w:pStyle w:val="ParaAttribute12"/>
        <w:wordWrap/>
        <w:spacing w:line="360" w:lineRule="auto"/>
        <w:rPr>
          <w:rFonts w:eastAsia="Times New Roman"/>
          <w:sz w:val="24"/>
          <w:szCs w:val="24"/>
        </w:rPr>
      </w:pPr>
    </w:p>
    <w:p w14:paraId="299B7F8F" w14:textId="77777777" w:rsidR="00DB713E" w:rsidRDefault="004807F9" w:rsidP="004807F9">
      <w:pPr>
        <w:pStyle w:val="ParaAttribute8"/>
        <w:wordWrap/>
        <w:spacing w:line="360" w:lineRule="auto"/>
        <w:rPr>
          <w:rFonts w:eastAsia="Times New Roman"/>
          <w:sz w:val="24"/>
          <w:szCs w:val="24"/>
        </w:rPr>
      </w:pPr>
      <w:r>
        <w:rPr>
          <w:rStyle w:val="CharAttribute2"/>
          <w:rFonts w:eastAsia="Batang"/>
          <w:szCs w:val="24"/>
        </w:rPr>
        <w:t>Авторам, являющимися докторами наук наличие рецензии не требуется.</w:t>
      </w:r>
    </w:p>
    <w:p w14:paraId="4D7969F7" w14:textId="77777777" w:rsidR="00DB713E" w:rsidRDefault="004807F9" w:rsidP="004807F9">
      <w:pPr>
        <w:pStyle w:val="ParaAttribute3"/>
        <w:wordWrap/>
        <w:spacing w:line="360" w:lineRule="auto"/>
        <w:rPr>
          <w:rFonts w:eastAsia="Times New Roman"/>
          <w:sz w:val="24"/>
          <w:szCs w:val="24"/>
        </w:rPr>
      </w:pPr>
      <w:r>
        <w:rPr>
          <w:rStyle w:val="CharAttribute2"/>
          <w:rFonts w:eastAsia="Batang"/>
          <w:szCs w:val="24"/>
        </w:rPr>
        <w:t>Ответственный секретарь Редакционной коллегии журнала осуществляет регистрацию и учет движения поступивших документов в журнале регистрации.</w:t>
      </w:r>
    </w:p>
    <w:p w14:paraId="45E2FA7A" w14:textId="77777777" w:rsidR="00DB713E" w:rsidRDefault="004807F9" w:rsidP="004807F9">
      <w:pPr>
        <w:pStyle w:val="ParaAttribute3"/>
        <w:wordWrap/>
        <w:spacing w:line="360" w:lineRule="auto"/>
        <w:rPr>
          <w:rFonts w:eastAsia="Times New Roman"/>
          <w:sz w:val="24"/>
          <w:szCs w:val="24"/>
        </w:rPr>
      </w:pPr>
      <w:r>
        <w:rPr>
          <w:rStyle w:val="CharAttribute2"/>
          <w:rFonts w:eastAsia="Batang"/>
          <w:szCs w:val="24"/>
        </w:rPr>
        <w:t>Ответственный секретарь Редакционной коллегии журнала осуществляет (в трехдневный срок от даты поступления материалов статьи, предлагаемой к публикации) контроль комплектности и соответствия представленных материалов установленным требованиям.</w:t>
      </w:r>
    </w:p>
    <w:p w14:paraId="2FAFFAAE" w14:textId="2E2B30B8" w:rsidR="00DB713E" w:rsidRDefault="004807F9" w:rsidP="004807F9">
      <w:pPr>
        <w:pStyle w:val="ParaAttribute3"/>
        <w:wordWrap/>
        <w:spacing w:line="360" w:lineRule="auto"/>
        <w:rPr>
          <w:rFonts w:eastAsia="Times New Roman"/>
          <w:sz w:val="24"/>
          <w:szCs w:val="24"/>
        </w:rPr>
      </w:pPr>
      <w:r>
        <w:rPr>
          <w:rStyle w:val="CharAttribute2"/>
          <w:rFonts w:eastAsia="Batang"/>
          <w:szCs w:val="24"/>
        </w:rPr>
        <w:t xml:space="preserve">Материалы статей, не соответствующие установленным требованиям, возвращаются </w:t>
      </w:r>
      <w:r>
        <w:rPr>
          <w:rStyle w:val="CharAttribute2"/>
          <w:rFonts w:eastAsia="Batang"/>
          <w:szCs w:val="24"/>
        </w:rPr>
        <w:lastRenderedPageBreak/>
        <w:t>авторам статей в семидневный срок от даты поступления таких материалов с указанием причин возврата.</w:t>
      </w:r>
    </w:p>
    <w:p w14:paraId="0D30AF52" w14:textId="77777777" w:rsidR="00DB713E" w:rsidRDefault="004807F9" w:rsidP="004807F9">
      <w:pPr>
        <w:pStyle w:val="ParaAttribute3"/>
        <w:wordWrap/>
        <w:spacing w:line="360" w:lineRule="auto"/>
        <w:rPr>
          <w:rFonts w:eastAsia="Times New Roman"/>
          <w:sz w:val="24"/>
          <w:szCs w:val="24"/>
        </w:rPr>
      </w:pPr>
      <w:r>
        <w:rPr>
          <w:rStyle w:val="CharAttribute2"/>
          <w:rFonts w:eastAsia="Batang"/>
          <w:szCs w:val="24"/>
        </w:rPr>
        <w:t>Председатель Редакционной коллегии (заместитель председателя Редакционной коллегии) журнала в пятидневный срок от  даты поступления материалов статьи определяет профильную рубрику (профильные рубрики) журнала.</w:t>
      </w:r>
    </w:p>
    <w:p w14:paraId="1FC2828E" w14:textId="77777777" w:rsidR="00DB713E" w:rsidRDefault="004807F9" w:rsidP="004807F9">
      <w:pPr>
        <w:pStyle w:val="ParaAttribute3"/>
        <w:wordWrap/>
        <w:spacing w:line="360" w:lineRule="auto"/>
        <w:rPr>
          <w:rFonts w:eastAsia="Times New Roman"/>
          <w:sz w:val="24"/>
          <w:szCs w:val="24"/>
        </w:rPr>
      </w:pPr>
      <w:r>
        <w:rPr>
          <w:rStyle w:val="CharAttribute2"/>
          <w:rFonts w:eastAsia="Batang"/>
          <w:szCs w:val="24"/>
        </w:rPr>
        <w:t>Ответственный секретарь Редакционной коллегии журнала в семидневный срок от даты поступления материалов статьи, предлагаемой к публикации, направляет копии материалов статьи на бумажном носителе куратору профильной рубрики (кураторам профильных рубрик) журнала.</w:t>
      </w:r>
    </w:p>
    <w:p w14:paraId="04174A0C" w14:textId="42B28CE6" w:rsidR="00DB713E" w:rsidRDefault="004807F9" w:rsidP="004807F9">
      <w:pPr>
        <w:pStyle w:val="ParaAttribute3"/>
        <w:wordWrap/>
        <w:spacing w:line="360" w:lineRule="auto"/>
        <w:rPr>
          <w:rFonts w:eastAsia="Times New Roman"/>
          <w:sz w:val="24"/>
          <w:szCs w:val="24"/>
        </w:rPr>
      </w:pPr>
      <w:r>
        <w:rPr>
          <w:rStyle w:val="CharAttribute2"/>
          <w:rFonts w:eastAsia="Batang"/>
          <w:szCs w:val="24"/>
        </w:rPr>
        <w:t>Статьи, предлагаемые к публикации в журнале, проходят обязательное рецен</w:t>
      </w:r>
      <w:r w:rsidR="00CB0660">
        <w:rPr>
          <w:rStyle w:val="CharAttribute2"/>
          <w:rFonts w:eastAsia="Batang"/>
          <w:szCs w:val="24"/>
        </w:rPr>
        <w:t>зирование</w:t>
      </w:r>
      <w:r>
        <w:rPr>
          <w:rStyle w:val="CharAttribute2"/>
          <w:rFonts w:eastAsia="Batang"/>
          <w:szCs w:val="24"/>
        </w:rPr>
        <w:t>.</w:t>
      </w:r>
    </w:p>
    <w:p w14:paraId="0C805447" w14:textId="77777777" w:rsidR="00DB713E" w:rsidRDefault="004807F9" w:rsidP="004807F9">
      <w:pPr>
        <w:pStyle w:val="ParaAttribute3"/>
        <w:wordWrap/>
        <w:spacing w:line="360" w:lineRule="auto"/>
        <w:rPr>
          <w:rFonts w:eastAsia="Times New Roman"/>
          <w:sz w:val="24"/>
          <w:szCs w:val="24"/>
        </w:rPr>
      </w:pPr>
      <w:r>
        <w:rPr>
          <w:rStyle w:val="CharAttribute2"/>
          <w:rFonts w:eastAsia="Batang"/>
          <w:szCs w:val="24"/>
        </w:rPr>
        <w:t>Рецензентом должен являться специалист, имеющий ученую степень доктора наук по профилю рецензируемой работы или два специалиста, имеющих ученую степень кандидата наук по профилю рецензируемой работы.</w:t>
      </w:r>
    </w:p>
    <w:p w14:paraId="322DD7D3" w14:textId="77777777" w:rsidR="00DB713E" w:rsidRDefault="004807F9" w:rsidP="004807F9">
      <w:pPr>
        <w:pStyle w:val="ParaAttribute3"/>
        <w:wordWrap/>
        <w:spacing w:line="360" w:lineRule="auto"/>
        <w:rPr>
          <w:rFonts w:eastAsia="Times New Roman"/>
          <w:sz w:val="24"/>
          <w:szCs w:val="24"/>
        </w:rPr>
      </w:pPr>
      <w:r>
        <w:rPr>
          <w:rStyle w:val="CharAttribute2"/>
          <w:rFonts w:eastAsia="Batang"/>
          <w:szCs w:val="24"/>
        </w:rPr>
        <w:t>Рецензентами должны являться признанные специалисты по тематике рецензируемых материалов и имеющие в течение последних 3 лет публикации по тематике рецензируемой статьи.</w:t>
      </w:r>
    </w:p>
    <w:p w14:paraId="23BD7DB0" w14:textId="77777777" w:rsidR="00DB713E" w:rsidRDefault="004807F9" w:rsidP="004807F9">
      <w:pPr>
        <w:pStyle w:val="ParaAttribute3"/>
        <w:wordWrap/>
        <w:spacing w:line="360" w:lineRule="auto"/>
        <w:rPr>
          <w:rFonts w:eastAsia="Times New Roman"/>
          <w:sz w:val="24"/>
          <w:szCs w:val="24"/>
        </w:rPr>
      </w:pPr>
      <w:r>
        <w:rPr>
          <w:rStyle w:val="CharAttribute2"/>
          <w:rFonts w:eastAsia="Batang"/>
          <w:szCs w:val="24"/>
        </w:rPr>
        <w:t>Персональный состав рецензентов определяется куратором рубрики журнала (как правило, из членов Редакционной коллегии журнала или из числа постоянных экспертов, рекомендованных Редакционной коллегией журнала). При необходимости, персональный состав рецензентов может быть определен или дополнен председателем Редакционной коллегии журнала (заместителем председателя Редакционной коллегии журнала). При этом должны быть обеспечены компетентность, независимость и беспристрастность рецензентов.</w:t>
      </w:r>
    </w:p>
    <w:p w14:paraId="378BA014" w14:textId="77777777" w:rsidR="00DB713E" w:rsidRDefault="004807F9" w:rsidP="004807F9">
      <w:pPr>
        <w:pStyle w:val="ParaAttribute3"/>
        <w:wordWrap/>
        <w:spacing w:line="360" w:lineRule="auto"/>
        <w:rPr>
          <w:rFonts w:eastAsia="Times New Roman"/>
          <w:sz w:val="24"/>
          <w:szCs w:val="24"/>
        </w:rPr>
      </w:pPr>
      <w:r>
        <w:rPr>
          <w:rStyle w:val="CharAttribute2"/>
          <w:rFonts w:eastAsia="Batang"/>
          <w:szCs w:val="24"/>
        </w:rPr>
        <w:t>Ответственный секретарь редакционной коллегии журнала в трехдневный срок от даты определения рецензента (рецензентов) статьи направляет рецензенту (рецензентам) статьи копии её статьи на бумажном носителе.</w:t>
      </w:r>
    </w:p>
    <w:p w14:paraId="028902A0" w14:textId="26203EE1" w:rsidR="00DB713E" w:rsidRDefault="004807F9" w:rsidP="004807F9">
      <w:pPr>
        <w:pStyle w:val="ParaAttribute3"/>
        <w:wordWrap/>
        <w:spacing w:line="360" w:lineRule="auto"/>
        <w:rPr>
          <w:rFonts w:eastAsia="Times New Roman"/>
          <w:sz w:val="24"/>
          <w:szCs w:val="24"/>
        </w:rPr>
      </w:pPr>
      <w:r>
        <w:rPr>
          <w:rStyle w:val="CharAttribute2"/>
          <w:rFonts w:eastAsia="Batang"/>
          <w:szCs w:val="24"/>
        </w:rPr>
        <w:t>Срок представления рецензии на статью, как правило, не может превышать двух недель от даты направления материалов статьи рецензенту (рецензентам).</w:t>
      </w:r>
    </w:p>
    <w:p w14:paraId="5D36620E" w14:textId="77777777" w:rsidR="00DB713E" w:rsidRDefault="004807F9" w:rsidP="004807F9">
      <w:pPr>
        <w:pStyle w:val="ParaAttribute3"/>
        <w:wordWrap/>
        <w:spacing w:line="360" w:lineRule="auto"/>
        <w:rPr>
          <w:rFonts w:eastAsia="Times New Roman"/>
          <w:sz w:val="24"/>
          <w:szCs w:val="24"/>
        </w:rPr>
      </w:pPr>
      <w:r>
        <w:rPr>
          <w:rStyle w:val="CharAttribute2"/>
          <w:rFonts w:eastAsia="Batang"/>
          <w:szCs w:val="24"/>
        </w:rPr>
        <w:lastRenderedPageBreak/>
        <w:t>Структура рецензии на статью должна соответствовать установленным требованиям.</w:t>
      </w:r>
    </w:p>
    <w:p w14:paraId="0A5C9A31" w14:textId="77777777" w:rsidR="00DB713E" w:rsidRDefault="004807F9" w:rsidP="004807F9">
      <w:pPr>
        <w:pStyle w:val="ParaAttribute3"/>
        <w:wordWrap/>
        <w:spacing w:line="360" w:lineRule="auto"/>
        <w:rPr>
          <w:rFonts w:eastAsia="Times New Roman"/>
          <w:sz w:val="24"/>
          <w:szCs w:val="24"/>
        </w:rPr>
      </w:pPr>
      <w:r>
        <w:rPr>
          <w:rStyle w:val="CharAttribute2"/>
          <w:rFonts w:eastAsia="Batang"/>
          <w:szCs w:val="24"/>
        </w:rPr>
        <w:t>Содержание рецензии, содержащей рекомендацию статьи к публикации, должно аргументировано подтверждать, что рассмотренная статья содержит новые интересные результаты и заслуживает публикации.</w:t>
      </w:r>
    </w:p>
    <w:p w14:paraId="1D9411E2" w14:textId="77777777" w:rsidR="00DB713E" w:rsidRDefault="004807F9" w:rsidP="004807F9">
      <w:pPr>
        <w:pStyle w:val="ParaAttribute3"/>
        <w:wordWrap/>
        <w:spacing w:line="360" w:lineRule="auto"/>
        <w:rPr>
          <w:rFonts w:eastAsia="Times New Roman"/>
          <w:sz w:val="24"/>
          <w:szCs w:val="24"/>
        </w:rPr>
      </w:pPr>
      <w:r>
        <w:rPr>
          <w:rStyle w:val="CharAttribute2"/>
          <w:rFonts w:eastAsia="Batang"/>
          <w:szCs w:val="24"/>
        </w:rPr>
        <w:t>Рецензия на статью представляется ответственному секретарю Редакционной коллегии журнала на бумажном носителе, должна быть подписана рецензентом (рецензентами) и иметь проставленную дату подписания рецензии.</w:t>
      </w:r>
    </w:p>
    <w:p w14:paraId="547EDAE6" w14:textId="77777777" w:rsidR="00DB713E" w:rsidRDefault="004807F9" w:rsidP="004807F9">
      <w:pPr>
        <w:pStyle w:val="ParaAttribute3"/>
        <w:wordWrap/>
        <w:spacing w:line="360" w:lineRule="auto"/>
        <w:rPr>
          <w:rFonts w:eastAsia="Times New Roman"/>
          <w:sz w:val="24"/>
          <w:szCs w:val="24"/>
        </w:rPr>
      </w:pPr>
      <w:r>
        <w:rPr>
          <w:rStyle w:val="CharAttribute2"/>
          <w:rFonts w:eastAsia="Batang"/>
          <w:szCs w:val="24"/>
        </w:rPr>
        <w:t>Рецензии, не соответствующие указанным требованиям, ответственным секретарём Редакционной коллегии журнала не принимаются.</w:t>
      </w:r>
    </w:p>
    <w:p w14:paraId="21A0948E" w14:textId="3E1915EE" w:rsidR="00DB713E" w:rsidRDefault="004807F9" w:rsidP="004807F9">
      <w:pPr>
        <w:pStyle w:val="ParaAttribute3"/>
        <w:wordWrap/>
        <w:spacing w:line="360" w:lineRule="auto"/>
        <w:rPr>
          <w:rFonts w:eastAsia="Times New Roman"/>
          <w:sz w:val="24"/>
          <w:szCs w:val="24"/>
        </w:rPr>
      </w:pPr>
      <w:r>
        <w:rPr>
          <w:rStyle w:val="CharAttribute2"/>
          <w:rFonts w:eastAsia="Batang"/>
          <w:szCs w:val="24"/>
        </w:rPr>
        <w:t>Рецензия хранится в делах Редакционной коллегии журнала в течение пяти лет от даты публикации статьи или от даты принятия Редакционной коллегии журнала решения об отказе в публикации статьи.</w:t>
      </w:r>
    </w:p>
    <w:p w14:paraId="286FCDC0" w14:textId="77777777" w:rsidR="00DB713E" w:rsidRDefault="004807F9" w:rsidP="004807F9">
      <w:pPr>
        <w:pStyle w:val="ParaAttribute3"/>
        <w:wordWrap/>
        <w:spacing w:line="360" w:lineRule="auto"/>
        <w:rPr>
          <w:rFonts w:eastAsia="Times New Roman"/>
          <w:sz w:val="24"/>
          <w:szCs w:val="24"/>
        </w:rPr>
      </w:pPr>
      <w:r>
        <w:rPr>
          <w:rStyle w:val="CharAttribute2"/>
          <w:rFonts w:eastAsia="Batang"/>
          <w:szCs w:val="24"/>
        </w:rPr>
        <w:t>Заседание Редакционной коллегии журнала проводится по мере необходимости, но, как правило, не реже одного раза в квартал.</w:t>
      </w:r>
    </w:p>
    <w:p w14:paraId="64350122" w14:textId="77777777" w:rsidR="00DB713E" w:rsidRDefault="004807F9" w:rsidP="004807F9">
      <w:pPr>
        <w:pStyle w:val="ParaAttribute3"/>
        <w:wordWrap/>
        <w:spacing w:line="360" w:lineRule="auto"/>
        <w:rPr>
          <w:rFonts w:eastAsia="Times New Roman"/>
          <w:sz w:val="24"/>
          <w:szCs w:val="24"/>
        </w:rPr>
      </w:pPr>
      <w:r>
        <w:rPr>
          <w:rStyle w:val="CharAttribute2"/>
          <w:rFonts w:eastAsia="Batang"/>
          <w:szCs w:val="24"/>
        </w:rPr>
        <w:t>На заседании Редакционной коллегии журнала куратор рубрики (в случае невозможности присутствия на заседании куратора рубрики – уполномоченный им член Редакционной коллегии журнала), изучивший материалы представленной к публикации статьи и рецензию (рецензии) на эту статью, дает характеристику представленной к публикации статьи и свою оценку возможности (целесообразности) публикации данной статьи в журнале.</w:t>
      </w:r>
    </w:p>
    <w:p w14:paraId="60797301" w14:textId="77777777" w:rsidR="00DB713E" w:rsidRDefault="004807F9" w:rsidP="004807F9">
      <w:pPr>
        <w:pStyle w:val="ParaAttribute3"/>
        <w:wordWrap/>
        <w:spacing w:line="360" w:lineRule="auto"/>
        <w:rPr>
          <w:rFonts w:eastAsia="Times New Roman"/>
          <w:sz w:val="24"/>
          <w:szCs w:val="24"/>
        </w:rPr>
      </w:pPr>
      <w:r>
        <w:rPr>
          <w:rStyle w:val="CharAttribute2"/>
          <w:rFonts w:eastAsia="Batang"/>
          <w:szCs w:val="24"/>
        </w:rPr>
        <w:t>Решение Редакционной коллегии журнала о публикации статьи или о необходимости доработки статьи с учетом замечаний или о невозможности (нецелесообразности) публикации статьи принимается при наличии кворума заседания Редакционной коллегии журнала (присутствие на заседании более половины членов Редакционной коллегии журнала) квалифицированным большинством в две трети членов Редакционной коллегии журнала, присутствующих на заседании.</w:t>
      </w:r>
    </w:p>
    <w:p w14:paraId="2E3DDEA8" w14:textId="77777777" w:rsidR="00DB713E" w:rsidRDefault="004807F9" w:rsidP="004807F9">
      <w:pPr>
        <w:pStyle w:val="ParaAttribute3"/>
        <w:wordWrap/>
        <w:spacing w:line="360" w:lineRule="auto"/>
        <w:rPr>
          <w:rFonts w:eastAsia="Times New Roman"/>
          <w:sz w:val="24"/>
          <w:szCs w:val="24"/>
        </w:rPr>
      </w:pPr>
      <w:r>
        <w:rPr>
          <w:rStyle w:val="CharAttribute2"/>
          <w:rFonts w:eastAsia="Batang"/>
          <w:szCs w:val="24"/>
        </w:rPr>
        <w:t xml:space="preserve">При наличии существенных разногласий во мнениях членов Редакционной коллегии журнала решение о публикации статьи, или о доработке статьи с учетом замечаний, или о </w:t>
      </w:r>
      <w:r>
        <w:rPr>
          <w:rStyle w:val="CharAttribute2"/>
          <w:rFonts w:eastAsia="Batang"/>
          <w:szCs w:val="24"/>
        </w:rPr>
        <w:lastRenderedPageBreak/>
        <w:t>невозможности (нецелесообразности) публикации статьи принимается главным редактором (председателем Редакционной коллегии) журнала или председательствующим на данном заседании Редакционной коллегии журнала заместителем главного редактора (заместителем председателя Редакционной коллегии) журнала.</w:t>
      </w:r>
    </w:p>
    <w:p w14:paraId="16939F16" w14:textId="77777777" w:rsidR="00DB713E" w:rsidRDefault="004807F9" w:rsidP="004807F9">
      <w:pPr>
        <w:pStyle w:val="ParaAttribute3"/>
        <w:wordWrap/>
        <w:spacing w:line="360" w:lineRule="auto"/>
        <w:rPr>
          <w:rFonts w:eastAsia="Times New Roman"/>
          <w:sz w:val="24"/>
          <w:szCs w:val="24"/>
        </w:rPr>
      </w:pPr>
      <w:r>
        <w:rPr>
          <w:rStyle w:val="CharAttribute2"/>
          <w:rFonts w:eastAsia="Batang"/>
          <w:szCs w:val="24"/>
        </w:rPr>
        <w:t>При наличии научных, правовых либо иных существенных оснований главный редактор (председатель Редакционной коллегии) журнала может:</w:t>
      </w:r>
    </w:p>
    <w:p w14:paraId="384AD07B" w14:textId="77777777" w:rsidR="00DB713E" w:rsidRPr="004807F9" w:rsidRDefault="004807F9" w:rsidP="004807F9">
      <w:pPr>
        <w:pStyle w:val="a3"/>
        <w:numPr>
          <w:ilvl w:val="0"/>
          <w:numId w:val="5"/>
        </w:numPr>
        <w:wordWrap/>
        <w:spacing w:line="360" w:lineRule="auto"/>
        <w:rPr>
          <w:sz w:val="24"/>
          <w:szCs w:val="24"/>
          <w:lang w:val="ru-RU"/>
        </w:rPr>
      </w:pPr>
      <w:r w:rsidRPr="004807F9">
        <w:rPr>
          <w:rStyle w:val="CharAttribute2"/>
          <w:rFonts w:eastAsia="Batang"/>
          <w:szCs w:val="24"/>
          <w:lang w:val="ru-RU"/>
        </w:rPr>
        <w:t>затребовать дополнительные материалы, подтверждающие обоснованность (целесообразность, допустимость) данной публикации;</w:t>
      </w:r>
    </w:p>
    <w:p w14:paraId="292CCF15" w14:textId="77777777" w:rsidR="00DB713E" w:rsidRPr="004807F9" w:rsidRDefault="004807F9" w:rsidP="004807F9">
      <w:pPr>
        <w:pStyle w:val="a3"/>
        <w:numPr>
          <w:ilvl w:val="0"/>
          <w:numId w:val="5"/>
        </w:numPr>
        <w:wordWrap/>
        <w:spacing w:line="360" w:lineRule="auto"/>
        <w:rPr>
          <w:sz w:val="24"/>
          <w:szCs w:val="24"/>
          <w:lang w:val="ru-RU"/>
        </w:rPr>
      </w:pPr>
      <w:r w:rsidRPr="004807F9">
        <w:rPr>
          <w:rStyle w:val="CharAttribute2"/>
          <w:rFonts w:eastAsia="Batang"/>
          <w:szCs w:val="24"/>
          <w:lang w:val="ru-RU"/>
        </w:rPr>
        <w:t>отказать в публикации представленной статьи.</w:t>
      </w:r>
    </w:p>
    <w:p w14:paraId="37112EA6" w14:textId="77777777" w:rsidR="00DB713E" w:rsidRDefault="004807F9" w:rsidP="004807F9">
      <w:pPr>
        <w:pStyle w:val="ParaAttribute3"/>
        <w:wordWrap/>
        <w:spacing w:line="360" w:lineRule="auto"/>
        <w:rPr>
          <w:rFonts w:eastAsia="Times New Roman"/>
          <w:sz w:val="24"/>
          <w:szCs w:val="24"/>
        </w:rPr>
      </w:pPr>
      <w:r>
        <w:rPr>
          <w:rStyle w:val="CharAttribute2"/>
          <w:rFonts w:eastAsia="Batang"/>
          <w:szCs w:val="24"/>
        </w:rPr>
        <w:t xml:space="preserve">Ответственный секретарь Редакционной коллегии журнала в семидневный срок после принятия Редакционной коллегией журнала решения о публикации статьи или об отказе в публикации статьи направляет автору (авторам) статьи выписку из решения (мотивированного, в случае отказа от публикации статьи) Редакционной коллегии журнала по присланной статье. К выписке прикладываются копии рецензий на статью (с удаленными из этих копий сведениями о рецензентах статьи). </w:t>
      </w:r>
    </w:p>
    <w:p w14:paraId="29375DDD" w14:textId="77777777" w:rsidR="00DB713E" w:rsidRDefault="004807F9" w:rsidP="004807F9">
      <w:pPr>
        <w:pStyle w:val="ParaAttribute3"/>
        <w:wordWrap/>
        <w:spacing w:line="360" w:lineRule="auto"/>
        <w:rPr>
          <w:rFonts w:eastAsia="Times New Roman"/>
          <w:sz w:val="24"/>
          <w:szCs w:val="24"/>
        </w:rPr>
      </w:pPr>
      <w:r>
        <w:rPr>
          <w:rStyle w:val="CharAttribute2"/>
          <w:rFonts w:eastAsia="Batang"/>
          <w:szCs w:val="24"/>
        </w:rPr>
        <w:t>Ответственный секретарь Редакционной коллегии журнала осуществляет хранение контрольного экземпляра поступивших документов в течение пяти лет от даты принятия Редакционной коллегией журнала решения о публикации статьи или об отказе в публикации статьи.</w:t>
      </w:r>
    </w:p>
    <w:p w14:paraId="69A4FD9A" w14:textId="1F4F3A7C" w:rsidR="00DB713E" w:rsidRDefault="004807F9" w:rsidP="00D57261">
      <w:pPr>
        <w:pStyle w:val="ParaAttribute8"/>
        <w:wordWrap/>
        <w:spacing w:line="360" w:lineRule="auto"/>
        <w:rPr>
          <w:rFonts w:eastAsia="Times New Roman"/>
          <w:sz w:val="24"/>
          <w:szCs w:val="24"/>
        </w:rPr>
      </w:pPr>
      <w:r>
        <w:rPr>
          <w:rStyle w:val="CharAttribute2"/>
          <w:rFonts w:eastAsia="Batang"/>
          <w:szCs w:val="24"/>
        </w:rPr>
        <w:t>Автор статьи дает письменное согласие на её воспроизведение на безвозмездной основе на странице журнала «Военный инженер»</w:t>
      </w:r>
      <w:r>
        <w:rPr>
          <w:rStyle w:val="CharAttribute39"/>
          <w:szCs w:val="22"/>
        </w:rPr>
        <w:t xml:space="preserve"> </w:t>
      </w:r>
      <w:r>
        <w:rPr>
          <w:rStyle w:val="CharAttribute2"/>
          <w:rFonts w:eastAsia="Batang"/>
          <w:szCs w:val="24"/>
        </w:rPr>
        <w:t>в сети Интернет. Выплата гонорара за публикации не предусматривается.</w:t>
      </w:r>
    </w:p>
    <w:sectPr w:rsidR="00DB713E" w:rsidSect="00DB713E">
      <w:footerReference w:type="default" r:id="rId9"/>
      <w:pgSz w:w="11906" w:h="16838" w:orient="landscape" w:code="9"/>
      <w:pgMar w:top="1134" w:right="850" w:bottom="1134" w:left="1701" w:header="851" w:footer="992" w:gutter="0"/>
      <w:cols w:space="720"/>
      <w:docGrid w:linePitch="360" w:charSpace="2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A50A8" w14:textId="77777777" w:rsidR="001459AA" w:rsidRDefault="001459AA" w:rsidP="00D57261">
      <w:r>
        <w:separator/>
      </w:r>
    </w:p>
  </w:endnote>
  <w:endnote w:type="continuationSeparator" w:id="0">
    <w:p w14:paraId="5BF496FD" w14:textId="77777777" w:rsidR="001459AA" w:rsidRDefault="001459AA" w:rsidP="00D57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1810866"/>
      <w:docPartObj>
        <w:docPartGallery w:val="Page Numbers (Bottom of Page)"/>
        <w:docPartUnique/>
      </w:docPartObj>
    </w:sdtPr>
    <w:sdtEndPr>
      <w:rPr>
        <w:rFonts w:ascii="Times New Roman"/>
      </w:rPr>
    </w:sdtEndPr>
    <w:sdtContent>
      <w:p w14:paraId="3333B9AC" w14:textId="55785A98" w:rsidR="00D57261" w:rsidRPr="00D57261" w:rsidRDefault="00D57261" w:rsidP="00D57261">
        <w:pPr>
          <w:pStyle w:val="a6"/>
          <w:jc w:val="right"/>
          <w:rPr>
            <w:rFonts w:ascii="Times New Roman"/>
          </w:rPr>
        </w:pPr>
        <w:r w:rsidRPr="00D57261">
          <w:rPr>
            <w:rFonts w:ascii="Times New Roman"/>
          </w:rPr>
          <w:fldChar w:fldCharType="begin"/>
        </w:r>
        <w:r w:rsidRPr="00D57261">
          <w:rPr>
            <w:rFonts w:ascii="Times New Roman"/>
          </w:rPr>
          <w:instrText>PAGE   \* MERGEFORMAT</w:instrText>
        </w:r>
        <w:r w:rsidRPr="00D57261">
          <w:rPr>
            <w:rFonts w:ascii="Times New Roman"/>
          </w:rPr>
          <w:fldChar w:fldCharType="separate"/>
        </w:r>
        <w:r w:rsidRPr="00D57261">
          <w:rPr>
            <w:rFonts w:ascii="Times New Roman"/>
            <w:lang w:val="ru-RU"/>
          </w:rPr>
          <w:t>2</w:t>
        </w:r>
        <w:r w:rsidRPr="00D57261">
          <w:rPr>
            <w:rFonts w:asci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CDFD8" w14:textId="77777777" w:rsidR="001459AA" w:rsidRDefault="001459AA" w:rsidP="00D57261">
      <w:r>
        <w:separator/>
      </w:r>
    </w:p>
  </w:footnote>
  <w:footnote w:type="continuationSeparator" w:id="0">
    <w:p w14:paraId="533D8621" w14:textId="77777777" w:rsidR="001459AA" w:rsidRDefault="001459AA" w:rsidP="00D57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57305130"/>
    <w:lvl w:ilvl="0" w:tplc="379E21DA">
      <w:numFmt w:val="bullet"/>
      <w:lvlText w:val=""/>
      <w:lvlJc w:val="left"/>
      <w:pPr>
        <w:ind w:left="660" w:hanging="360"/>
      </w:pPr>
      <w:rPr>
        <w:rFonts w:ascii="Symbol" w:eastAsia="Symbol" w:hAnsi="Symbol" w:hint="default"/>
        <w:sz w:val="24"/>
      </w:rPr>
    </w:lvl>
    <w:lvl w:ilvl="1" w:tplc="063A17C8">
      <w:numFmt w:val="bullet"/>
      <w:lvlText w:val=""/>
      <w:lvlJc w:val="left"/>
      <w:pPr>
        <w:ind w:left="660" w:hanging="360"/>
      </w:pPr>
      <w:rPr>
        <w:rFonts w:ascii="Symbol" w:eastAsia="Symbol" w:hAnsi="Symbol" w:hint="default"/>
        <w:sz w:val="24"/>
      </w:rPr>
    </w:lvl>
    <w:lvl w:ilvl="2" w:tplc="9C52A5B2">
      <w:numFmt w:val="bullet"/>
      <w:lvlText w:val=""/>
      <w:lvlJc w:val="left"/>
      <w:pPr>
        <w:ind w:left="660" w:hanging="360"/>
      </w:pPr>
      <w:rPr>
        <w:rFonts w:ascii="Symbol" w:eastAsia="Symbol" w:hAnsi="Symbol" w:hint="default"/>
        <w:sz w:val="24"/>
      </w:rPr>
    </w:lvl>
    <w:lvl w:ilvl="3" w:tplc="204EC2EE">
      <w:numFmt w:val="bullet"/>
      <w:lvlText w:val=""/>
      <w:lvlJc w:val="left"/>
      <w:pPr>
        <w:ind w:left="660" w:hanging="360"/>
      </w:pPr>
      <w:rPr>
        <w:rFonts w:ascii="Symbol" w:eastAsia="Symbol" w:hAnsi="Symbol" w:hint="default"/>
        <w:sz w:val="24"/>
      </w:rPr>
    </w:lvl>
    <w:lvl w:ilvl="4" w:tplc="AB2E8034">
      <w:numFmt w:val="bullet"/>
      <w:lvlText w:val=""/>
      <w:lvlJc w:val="left"/>
      <w:pPr>
        <w:ind w:left="660" w:hanging="360"/>
      </w:pPr>
      <w:rPr>
        <w:rFonts w:ascii="Symbol" w:eastAsia="Symbol" w:hAnsi="Symbol" w:hint="default"/>
        <w:sz w:val="24"/>
      </w:rPr>
    </w:lvl>
    <w:lvl w:ilvl="5" w:tplc="AFAE56A6">
      <w:numFmt w:val="bullet"/>
      <w:lvlText w:val=""/>
      <w:lvlJc w:val="left"/>
      <w:pPr>
        <w:ind w:left="660" w:hanging="360"/>
      </w:pPr>
      <w:rPr>
        <w:rFonts w:ascii="Symbol" w:eastAsia="Symbol" w:hAnsi="Symbol" w:hint="default"/>
        <w:sz w:val="24"/>
      </w:rPr>
    </w:lvl>
    <w:lvl w:ilvl="6" w:tplc="AF863A06">
      <w:numFmt w:val="bullet"/>
      <w:lvlText w:val=""/>
      <w:lvlJc w:val="left"/>
      <w:pPr>
        <w:ind w:left="660" w:hanging="360"/>
      </w:pPr>
      <w:rPr>
        <w:rFonts w:ascii="Symbol" w:eastAsia="Symbol" w:hAnsi="Symbol" w:hint="default"/>
        <w:sz w:val="24"/>
      </w:rPr>
    </w:lvl>
    <w:lvl w:ilvl="7" w:tplc="71BE0A44">
      <w:numFmt w:val="bullet"/>
      <w:lvlText w:val=""/>
      <w:lvlJc w:val="left"/>
      <w:pPr>
        <w:ind w:left="660" w:hanging="360"/>
      </w:pPr>
      <w:rPr>
        <w:rFonts w:ascii="Symbol" w:eastAsia="Symbol" w:hAnsi="Symbol" w:hint="default"/>
        <w:sz w:val="24"/>
      </w:rPr>
    </w:lvl>
    <w:lvl w:ilvl="8" w:tplc="1CCABB48">
      <w:numFmt w:val="bullet"/>
      <w:lvlText w:val=""/>
      <w:lvlJc w:val="left"/>
      <w:pPr>
        <w:ind w:left="660" w:hanging="360"/>
      </w:pPr>
      <w:rPr>
        <w:rFonts w:ascii="Symbol" w:eastAsia="Symbol" w:hAnsi="Symbol" w:hint="default"/>
        <w:sz w:val="24"/>
      </w:rPr>
    </w:lvl>
  </w:abstractNum>
  <w:abstractNum w:abstractNumId="1" w15:restartNumberingAfterBreak="0">
    <w:nsid w:val="00000002"/>
    <w:multiLevelType w:val="multilevel"/>
    <w:tmpl w:val="16568164"/>
    <w:lvl w:ilvl="0">
      <w:start w:val="1"/>
      <w:numFmt w:val="decimal"/>
      <w:lvlText w:val="%1."/>
      <w:lvlJc w:val="left"/>
      <w:pPr>
        <w:ind w:left="720" w:hanging="360"/>
      </w:pPr>
      <w:rPr>
        <w:rFonts w:ascii="Times New Roman" w:eastAsia="Times New Roman" w:hAnsi="Times New Roman" w:hint="default"/>
      </w:rPr>
    </w:lvl>
    <w:lvl w:ilvl="1">
      <w:start w:val="1"/>
      <w:numFmt w:val="decimal"/>
      <w:lvlText w:val="%1.%2."/>
      <w:lvlJc w:val="left"/>
      <w:pPr>
        <w:ind w:left="1440" w:hanging="360"/>
      </w:pPr>
      <w:rPr>
        <w:rFonts w:ascii="Times New Roman" w:eastAsia="Times New Roman" w:hAnsi="Times New Roman" w:hint="default"/>
      </w:rPr>
    </w:lvl>
    <w:lvl w:ilvl="2">
      <w:start w:val="1"/>
      <w:numFmt w:val="decimal"/>
      <w:lvlText w:val="%1.%2.%3."/>
      <w:lvlJc w:val="left"/>
      <w:pPr>
        <w:ind w:left="2160" w:hanging="360"/>
      </w:pPr>
      <w:rPr>
        <w:rFonts w:ascii="Times New Roman" w:eastAsia="Times New Roman" w:hAnsi="Times New Roman" w:hint="default"/>
      </w:rPr>
    </w:lvl>
    <w:lvl w:ilvl="3">
      <w:start w:val="1"/>
      <w:numFmt w:val="decimal"/>
      <w:lvlText w:val="%1.%2.%3.%4."/>
      <w:lvlJc w:val="left"/>
      <w:pPr>
        <w:ind w:left="2880" w:hanging="360"/>
      </w:pPr>
      <w:rPr>
        <w:rFonts w:ascii="Times New Roman" w:eastAsia="Times New Roman" w:hAnsi="Times New Roman" w:hint="default"/>
      </w:rPr>
    </w:lvl>
    <w:lvl w:ilvl="4">
      <w:start w:val="1"/>
      <w:numFmt w:val="decimal"/>
      <w:lvlText w:val="%1.%2.%3.%4.%5."/>
      <w:lvlJc w:val="left"/>
      <w:pPr>
        <w:ind w:left="3600" w:hanging="360"/>
      </w:pPr>
      <w:rPr>
        <w:rFonts w:ascii="Times New Roman" w:eastAsia="Times New Roman" w:hAnsi="Times New Roman" w:hint="default"/>
      </w:rPr>
    </w:lvl>
    <w:lvl w:ilvl="5">
      <w:start w:val="1"/>
      <w:numFmt w:val="decimal"/>
      <w:lvlText w:val="%1.%2.%3.%4.%5.%6."/>
      <w:lvlJc w:val="left"/>
      <w:pPr>
        <w:ind w:left="4320" w:hanging="360"/>
      </w:pPr>
      <w:rPr>
        <w:rFonts w:ascii="Times New Roman" w:eastAsia="Times New Roman" w:hAnsi="Times New Roman" w:hint="default"/>
      </w:rPr>
    </w:lvl>
    <w:lvl w:ilvl="6">
      <w:start w:val="1"/>
      <w:numFmt w:val="decimal"/>
      <w:lvlText w:val="%1.%2.%3.%4.%5.%6.%7."/>
      <w:lvlJc w:val="left"/>
      <w:pPr>
        <w:ind w:left="5040" w:hanging="360"/>
      </w:pPr>
      <w:rPr>
        <w:rFonts w:ascii="Times New Roman" w:eastAsia="Times New Roman" w:hAnsi="Times New Roman" w:hint="default"/>
      </w:rPr>
    </w:lvl>
    <w:lvl w:ilvl="7">
      <w:start w:val="1"/>
      <w:numFmt w:val="decimal"/>
      <w:lvlText w:val="%1.%2.%3.%4.%5.%6.%7.%8."/>
      <w:lvlJc w:val="left"/>
      <w:pPr>
        <w:ind w:left="5760" w:hanging="360"/>
      </w:pPr>
      <w:rPr>
        <w:rFonts w:ascii="Times New Roman" w:eastAsia="Times New Roman" w:hAnsi="Times New Roman" w:hint="default"/>
      </w:rPr>
    </w:lvl>
    <w:lvl w:ilvl="8">
      <w:start w:val="1"/>
      <w:numFmt w:val="decimal"/>
      <w:lvlText w:val="%1.%2.%3.%4.%5.%6.%7.%8.%9."/>
      <w:lvlJc w:val="left"/>
      <w:pPr>
        <w:ind w:left="6480" w:hanging="360"/>
      </w:pPr>
      <w:rPr>
        <w:rFonts w:ascii="Times New Roman" w:eastAsia="Times New Roman" w:hAnsi="Times New Roman" w:hint="default"/>
      </w:rPr>
    </w:lvl>
  </w:abstractNum>
  <w:abstractNum w:abstractNumId="2" w15:restartNumberingAfterBreak="0">
    <w:nsid w:val="00000003"/>
    <w:multiLevelType w:val="hybridMultilevel"/>
    <w:tmpl w:val="94153661"/>
    <w:lvl w:ilvl="0" w:tplc="39480CD2">
      <w:numFmt w:val="bullet"/>
      <w:lvlText w:val=""/>
      <w:lvlJc w:val="left"/>
      <w:pPr>
        <w:ind w:left="360" w:hanging="360"/>
      </w:pPr>
      <w:rPr>
        <w:rFonts w:ascii="Symbol" w:eastAsia="Symbol" w:hAnsi="Symbol" w:hint="default"/>
        <w:sz w:val="24"/>
      </w:rPr>
    </w:lvl>
    <w:lvl w:ilvl="1" w:tplc="4BBCD620">
      <w:numFmt w:val="bullet"/>
      <w:lvlText w:val=""/>
      <w:lvlJc w:val="left"/>
      <w:pPr>
        <w:ind w:left="360" w:hanging="360"/>
      </w:pPr>
      <w:rPr>
        <w:rFonts w:ascii="Symbol" w:eastAsia="Symbol" w:hAnsi="Symbol" w:hint="default"/>
        <w:sz w:val="24"/>
      </w:rPr>
    </w:lvl>
    <w:lvl w:ilvl="2" w:tplc="2584AEC6">
      <w:numFmt w:val="bullet"/>
      <w:lvlText w:val=""/>
      <w:lvlJc w:val="left"/>
      <w:pPr>
        <w:ind w:left="360" w:hanging="360"/>
      </w:pPr>
      <w:rPr>
        <w:rFonts w:ascii="Symbol" w:eastAsia="Symbol" w:hAnsi="Symbol" w:hint="default"/>
        <w:sz w:val="24"/>
      </w:rPr>
    </w:lvl>
    <w:lvl w:ilvl="3" w:tplc="6976352E">
      <w:numFmt w:val="bullet"/>
      <w:lvlText w:val=""/>
      <w:lvlJc w:val="left"/>
      <w:pPr>
        <w:ind w:left="360" w:hanging="360"/>
      </w:pPr>
      <w:rPr>
        <w:rFonts w:ascii="Symbol" w:eastAsia="Symbol" w:hAnsi="Symbol" w:hint="default"/>
        <w:sz w:val="24"/>
      </w:rPr>
    </w:lvl>
    <w:lvl w:ilvl="4" w:tplc="6C6E151A">
      <w:numFmt w:val="bullet"/>
      <w:lvlText w:val=""/>
      <w:lvlJc w:val="left"/>
      <w:pPr>
        <w:ind w:left="360" w:hanging="360"/>
      </w:pPr>
      <w:rPr>
        <w:rFonts w:ascii="Symbol" w:eastAsia="Symbol" w:hAnsi="Symbol" w:hint="default"/>
        <w:sz w:val="24"/>
      </w:rPr>
    </w:lvl>
    <w:lvl w:ilvl="5" w:tplc="02F01F5A">
      <w:numFmt w:val="bullet"/>
      <w:lvlText w:val=""/>
      <w:lvlJc w:val="left"/>
      <w:pPr>
        <w:ind w:left="360" w:hanging="360"/>
      </w:pPr>
      <w:rPr>
        <w:rFonts w:ascii="Symbol" w:eastAsia="Symbol" w:hAnsi="Symbol" w:hint="default"/>
        <w:sz w:val="24"/>
      </w:rPr>
    </w:lvl>
    <w:lvl w:ilvl="6" w:tplc="09A8DBD0">
      <w:numFmt w:val="bullet"/>
      <w:lvlText w:val=""/>
      <w:lvlJc w:val="left"/>
      <w:pPr>
        <w:ind w:left="360" w:hanging="360"/>
      </w:pPr>
      <w:rPr>
        <w:rFonts w:ascii="Symbol" w:eastAsia="Symbol" w:hAnsi="Symbol" w:hint="default"/>
        <w:sz w:val="24"/>
      </w:rPr>
    </w:lvl>
    <w:lvl w:ilvl="7" w:tplc="34F2A560">
      <w:numFmt w:val="bullet"/>
      <w:lvlText w:val=""/>
      <w:lvlJc w:val="left"/>
      <w:pPr>
        <w:ind w:left="360" w:hanging="360"/>
      </w:pPr>
      <w:rPr>
        <w:rFonts w:ascii="Symbol" w:eastAsia="Symbol" w:hAnsi="Symbol" w:hint="default"/>
        <w:sz w:val="24"/>
      </w:rPr>
    </w:lvl>
    <w:lvl w:ilvl="8" w:tplc="FCBEC46E">
      <w:numFmt w:val="bullet"/>
      <w:lvlText w:val=""/>
      <w:lvlJc w:val="left"/>
      <w:pPr>
        <w:ind w:left="360" w:hanging="360"/>
      </w:pPr>
      <w:rPr>
        <w:rFonts w:ascii="Symbol" w:eastAsia="Symbol" w:hAnsi="Symbol" w:hint="default"/>
        <w:sz w:val="24"/>
      </w:rPr>
    </w:lvl>
  </w:abstractNum>
  <w:abstractNum w:abstractNumId="3" w15:restartNumberingAfterBreak="0">
    <w:nsid w:val="00000004"/>
    <w:multiLevelType w:val="hybridMultilevel"/>
    <w:tmpl w:val="46885390"/>
    <w:lvl w:ilvl="0" w:tplc="BC407A66">
      <w:numFmt w:val="bullet"/>
      <w:lvlText w:val=""/>
      <w:lvlJc w:val="left"/>
      <w:pPr>
        <w:ind w:left="1729" w:hanging="360"/>
      </w:pPr>
      <w:rPr>
        <w:rFonts w:ascii="Symbol" w:eastAsia="Symbol" w:hAnsi="Symbol" w:hint="default"/>
        <w:sz w:val="24"/>
      </w:rPr>
    </w:lvl>
    <w:lvl w:ilvl="1" w:tplc="F8C4FC8A">
      <w:numFmt w:val="bullet"/>
      <w:lvlText w:val=""/>
      <w:lvlJc w:val="left"/>
      <w:pPr>
        <w:ind w:left="1729" w:hanging="360"/>
      </w:pPr>
      <w:rPr>
        <w:rFonts w:ascii="Symbol" w:eastAsia="Symbol" w:hAnsi="Symbol" w:hint="default"/>
        <w:sz w:val="24"/>
      </w:rPr>
    </w:lvl>
    <w:lvl w:ilvl="2" w:tplc="F918D2DC">
      <w:numFmt w:val="bullet"/>
      <w:lvlText w:val=""/>
      <w:lvlJc w:val="left"/>
      <w:pPr>
        <w:ind w:left="1729" w:hanging="360"/>
      </w:pPr>
      <w:rPr>
        <w:rFonts w:ascii="Symbol" w:eastAsia="Symbol" w:hAnsi="Symbol" w:hint="default"/>
        <w:sz w:val="24"/>
      </w:rPr>
    </w:lvl>
    <w:lvl w:ilvl="3" w:tplc="BDCA6182">
      <w:numFmt w:val="bullet"/>
      <w:lvlText w:val=""/>
      <w:lvlJc w:val="left"/>
      <w:pPr>
        <w:ind w:left="1729" w:hanging="360"/>
      </w:pPr>
      <w:rPr>
        <w:rFonts w:ascii="Symbol" w:eastAsia="Symbol" w:hAnsi="Symbol" w:hint="default"/>
        <w:sz w:val="24"/>
      </w:rPr>
    </w:lvl>
    <w:lvl w:ilvl="4" w:tplc="1C80D974">
      <w:numFmt w:val="bullet"/>
      <w:lvlText w:val=""/>
      <w:lvlJc w:val="left"/>
      <w:pPr>
        <w:ind w:left="1729" w:hanging="360"/>
      </w:pPr>
      <w:rPr>
        <w:rFonts w:ascii="Symbol" w:eastAsia="Symbol" w:hAnsi="Symbol" w:hint="default"/>
        <w:sz w:val="24"/>
      </w:rPr>
    </w:lvl>
    <w:lvl w:ilvl="5" w:tplc="E756911C">
      <w:numFmt w:val="bullet"/>
      <w:lvlText w:val=""/>
      <w:lvlJc w:val="left"/>
      <w:pPr>
        <w:ind w:left="1729" w:hanging="360"/>
      </w:pPr>
      <w:rPr>
        <w:rFonts w:ascii="Symbol" w:eastAsia="Symbol" w:hAnsi="Symbol" w:hint="default"/>
        <w:sz w:val="24"/>
      </w:rPr>
    </w:lvl>
    <w:lvl w:ilvl="6" w:tplc="42AAFEE2">
      <w:numFmt w:val="bullet"/>
      <w:lvlText w:val=""/>
      <w:lvlJc w:val="left"/>
      <w:pPr>
        <w:ind w:left="1729" w:hanging="360"/>
      </w:pPr>
      <w:rPr>
        <w:rFonts w:ascii="Symbol" w:eastAsia="Symbol" w:hAnsi="Symbol" w:hint="default"/>
        <w:sz w:val="24"/>
      </w:rPr>
    </w:lvl>
    <w:lvl w:ilvl="7" w:tplc="DA1C021C">
      <w:numFmt w:val="bullet"/>
      <w:lvlText w:val=""/>
      <w:lvlJc w:val="left"/>
      <w:pPr>
        <w:ind w:left="1729" w:hanging="360"/>
      </w:pPr>
      <w:rPr>
        <w:rFonts w:ascii="Symbol" w:eastAsia="Symbol" w:hAnsi="Symbol" w:hint="default"/>
        <w:sz w:val="24"/>
      </w:rPr>
    </w:lvl>
    <w:lvl w:ilvl="8" w:tplc="24BA5806">
      <w:numFmt w:val="bullet"/>
      <w:lvlText w:val=""/>
      <w:lvlJc w:val="left"/>
      <w:pPr>
        <w:ind w:left="1729" w:hanging="360"/>
      </w:pPr>
      <w:rPr>
        <w:rFonts w:ascii="Symbol" w:eastAsia="Symbol" w:hAnsi="Symbol" w:hint="default"/>
        <w:sz w:val="24"/>
      </w:rPr>
    </w:lvl>
  </w:abstractNum>
  <w:abstractNum w:abstractNumId="4" w15:restartNumberingAfterBreak="0">
    <w:nsid w:val="4C0A73A5"/>
    <w:multiLevelType w:val="hybridMultilevel"/>
    <w:tmpl w:val="94E6A2BC"/>
    <w:lvl w:ilvl="0" w:tplc="04A2F2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D6D1491"/>
    <w:multiLevelType w:val="hybridMultilevel"/>
    <w:tmpl w:val="65837676"/>
    <w:lvl w:ilvl="0" w:tplc="4CF25076">
      <w:numFmt w:val="bullet"/>
      <w:lvlText w:val=""/>
      <w:lvlJc w:val="left"/>
      <w:pPr>
        <w:ind w:left="720" w:hanging="360"/>
      </w:pPr>
      <w:rPr>
        <w:rFonts w:ascii="Symbol" w:eastAsia="Symbol" w:hAnsi="Symbol" w:hint="default"/>
        <w:sz w:val="24"/>
      </w:rPr>
    </w:lvl>
    <w:lvl w:ilvl="1" w:tplc="203AB4B8">
      <w:numFmt w:val="bullet"/>
      <w:lvlText w:val=""/>
      <w:lvlJc w:val="left"/>
      <w:pPr>
        <w:ind w:left="720" w:hanging="360"/>
      </w:pPr>
      <w:rPr>
        <w:rFonts w:ascii="Symbol" w:eastAsia="Symbol" w:hAnsi="Symbol" w:hint="default"/>
        <w:sz w:val="24"/>
      </w:rPr>
    </w:lvl>
    <w:lvl w:ilvl="2" w:tplc="79D2FFE2">
      <w:numFmt w:val="bullet"/>
      <w:lvlText w:val=""/>
      <w:lvlJc w:val="left"/>
      <w:pPr>
        <w:ind w:left="720" w:hanging="360"/>
      </w:pPr>
      <w:rPr>
        <w:rFonts w:ascii="Symbol" w:eastAsia="Symbol" w:hAnsi="Symbol" w:hint="default"/>
        <w:sz w:val="24"/>
      </w:rPr>
    </w:lvl>
    <w:lvl w:ilvl="3" w:tplc="3C8C5774">
      <w:numFmt w:val="bullet"/>
      <w:lvlText w:val=""/>
      <w:lvlJc w:val="left"/>
      <w:pPr>
        <w:ind w:left="720" w:hanging="360"/>
      </w:pPr>
      <w:rPr>
        <w:rFonts w:ascii="Symbol" w:eastAsia="Symbol" w:hAnsi="Symbol" w:hint="default"/>
        <w:sz w:val="24"/>
      </w:rPr>
    </w:lvl>
    <w:lvl w:ilvl="4" w:tplc="82FA2950">
      <w:numFmt w:val="bullet"/>
      <w:lvlText w:val=""/>
      <w:lvlJc w:val="left"/>
      <w:pPr>
        <w:ind w:left="720" w:hanging="360"/>
      </w:pPr>
      <w:rPr>
        <w:rFonts w:ascii="Symbol" w:eastAsia="Symbol" w:hAnsi="Symbol" w:hint="default"/>
        <w:sz w:val="24"/>
      </w:rPr>
    </w:lvl>
    <w:lvl w:ilvl="5" w:tplc="3D762258">
      <w:numFmt w:val="bullet"/>
      <w:lvlText w:val=""/>
      <w:lvlJc w:val="left"/>
      <w:pPr>
        <w:ind w:left="720" w:hanging="360"/>
      </w:pPr>
      <w:rPr>
        <w:rFonts w:ascii="Symbol" w:eastAsia="Symbol" w:hAnsi="Symbol" w:hint="default"/>
        <w:sz w:val="24"/>
      </w:rPr>
    </w:lvl>
    <w:lvl w:ilvl="6" w:tplc="036A524A">
      <w:numFmt w:val="bullet"/>
      <w:lvlText w:val=""/>
      <w:lvlJc w:val="left"/>
      <w:pPr>
        <w:ind w:left="720" w:hanging="360"/>
      </w:pPr>
      <w:rPr>
        <w:rFonts w:ascii="Symbol" w:eastAsia="Symbol" w:hAnsi="Symbol" w:hint="default"/>
        <w:sz w:val="24"/>
      </w:rPr>
    </w:lvl>
    <w:lvl w:ilvl="7" w:tplc="6D860810">
      <w:numFmt w:val="bullet"/>
      <w:lvlText w:val=""/>
      <w:lvlJc w:val="left"/>
      <w:pPr>
        <w:ind w:left="720" w:hanging="360"/>
      </w:pPr>
      <w:rPr>
        <w:rFonts w:ascii="Symbol" w:eastAsia="Symbol" w:hAnsi="Symbol" w:hint="default"/>
        <w:sz w:val="24"/>
      </w:rPr>
    </w:lvl>
    <w:lvl w:ilvl="8" w:tplc="904C1E6A">
      <w:numFmt w:val="bullet"/>
      <w:lvlText w:val=""/>
      <w:lvlJc w:val="left"/>
      <w:pPr>
        <w:ind w:left="720" w:hanging="360"/>
      </w:pPr>
      <w:rPr>
        <w:rFonts w:ascii="Symbol" w:eastAsia="Symbol" w:hAnsi="Symbol" w:hint="default"/>
        <w:sz w:val="24"/>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13E"/>
    <w:rsid w:val="001459AA"/>
    <w:rsid w:val="002D4521"/>
    <w:rsid w:val="004807F9"/>
    <w:rsid w:val="005E16DE"/>
    <w:rsid w:val="00715309"/>
    <w:rsid w:val="00B12DCE"/>
    <w:rsid w:val="00CB0660"/>
    <w:rsid w:val="00D57261"/>
    <w:rsid w:val="00DB713E"/>
    <w:rsid w:val="00FF269E"/>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8879DE"/>
  <w15:docId w15:val="{9C182DA0-5A54-498E-BDC3-8C03E4E5B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B713E"/>
    <w:pPr>
      <w:widowControl w:val="0"/>
      <w:wordWrap w:val="0"/>
      <w:autoSpaceDE w:val="0"/>
      <w:autoSpaceDN w:val="0"/>
      <w:jc w:val="both"/>
    </w:pPr>
    <w:rPr>
      <w:rFonts w:ascii="Batang"/>
      <w:kern w:val="2"/>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DefaultTable">
    <w:name w:val="Default Table"/>
    <w:rsid w:val="00DB713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3">
    <w:name w:val="List Paragraph"/>
    <w:basedOn w:val="a"/>
    <w:uiPriority w:val="34"/>
    <w:qFormat/>
    <w:rsid w:val="00DB713E"/>
    <w:pPr>
      <w:ind w:left="400"/>
    </w:pPr>
  </w:style>
  <w:style w:type="paragraph" w:customStyle="1" w:styleId="ParaAttribute0">
    <w:name w:val="ParaAttribute0"/>
    <w:rsid w:val="00DB713E"/>
    <w:pPr>
      <w:widowControl w:val="0"/>
      <w:wordWrap w:val="0"/>
      <w:jc w:val="right"/>
    </w:pPr>
  </w:style>
  <w:style w:type="paragraph" w:customStyle="1" w:styleId="ParaAttribute1">
    <w:name w:val="ParaAttribute1"/>
    <w:rsid w:val="00DB713E"/>
    <w:pPr>
      <w:widowControl w:val="0"/>
      <w:wordWrap w:val="0"/>
      <w:jc w:val="center"/>
    </w:pPr>
  </w:style>
  <w:style w:type="paragraph" w:customStyle="1" w:styleId="ParaAttribute2">
    <w:name w:val="ParaAttribute2"/>
    <w:rsid w:val="00DB713E"/>
    <w:pPr>
      <w:widowControl w:val="0"/>
      <w:wordWrap w:val="0"/>
      <w:ind w:firstLine="709"/>
    </w:pPr>
  </w:style>
  <w:style w:type="paragraph" w:customStyle="1" w:styleId="ParaAttribute3">
    <w:name w:val="ParaAttribute3"/>
    <w:rsid w:val="00DB713E"/>
    <w:pPr>
      <w:widowControl w:val="0"/>
      <w:wordWrap w:val="0"/>
      <w:spacing w:before="280" w:after="280"/>
      <w:ind w:firstLine="709"/>
      <w:jc w:val="both"/>
    </w:pPr>
  </w:style>
  <w:style w:type="paragraph" w:customStyle="1" w:styleId="ParaAttribute4">
    <w:name w:val="ParaAttribute4"/>
    <w:rsid w:val="00DB713E"/>
    <w:pPr>
      <w:widowControl w:val="0"/>
      <w:wordWrap w:val="0"/>
      <w:spacing w:before="280" w:after="280"/>
      <w:ind w:firstLine="709"/>
    </w:pPr>
  </w:style>
  <w:style w:type="paragraph" w:customStyle="1" w:styleId="ParaAttribute5">
    <w:name w:val="ParaAttribute5"/>
    <w:rsid w:val="00DB713E"/>
    <w:pPr>
      <w:widowControl w:val="0"/>
      <w:wordWrap w:val="0"/>
      <w:spacing w:after="200"/>
      <w:ind w:firstLine="709"/>
      <w:jc w:val="both"/>
    </w:pPr>
  </w:style>
  <w:style w:type="paragraph" w:customStyle="1" w:styleId="ParaAttribute6">
    <w:name w:val="ParaAttribute6"/>
    <w:rsid w:val="00DB713E"/>
    <w:pPr>
      <w:keepNext/>
      <w:keepLines/>
      <w:widowControl w:val="0"/>
      <w:wordWrap w:val="0"/>
      <w:spacing w:before="240" w:after="120"/>
    </w:pPr>
  </w:style>
  <w:style w:type="paragraph" w:customStyle="1" w:styleId="ParaAttribute7">
    <w:name w:val="ParaAttribute7"/>
    <w:rsid w:val="00DB713E"/>
    <w:pPr>
      <w:widowControl w:val="0"/>
      <w:wordWrap w:val="0"/>
      <w:spacing w:after="200"/>
      <w:jc w:val="both"/>
    </w:pPr>
  </w:style>
  <w:style w:type="paragraph" w:customStyle="1" w:styleId="ParaAttribute8">
    <w:name w:val="ParaAttribute8"/>
    <w:rsid w:val="00DB713E"/>
    <w:pPr>
      <w:widowControl w:val="0"/>
      <w:shd w:val="solid" w:color="FFFFFF" w:fill="auto"/>
      <w:wordWrap w:val="0"/>
      <w:spacing w:after="112"/>
      <w:ind w:firstLine="709"/>
      <w:jc w:val="both"/>
    </w:pPr>
  </w:style>
  <w:style w:type="paragraph" w:customStyle="1" w:styleId="ParaAttribute9">
    <w:name w:val="ParaAttribute9"/>
    <w:rsid w:val="00DB713E"/>
    <w:pPr>
      <w:widowControl w:val="0"/>
      <w:shd w:val="solid" w:color="FFFFFF" w:fill="auto"/>
      <w:wordWrap w:val="0"/>
      <w:jc w:val="both"/>
    </w:pPr>
  </w:style>
  <w:style w:type="paragraph" w:customStyle="1" w:styleId="ParaAttribute10">
    <w:name w:val="ParaAttribute10"/>
    <w:rsid w:val="00DB713E"/>
    <w:pPr>
      <w:widowControl w:val="0"/>
      <w:shd w:val="solid" w:color="FFFFFF" w:fill="auto"/>
      <w:wordWrap w:val="0"/>
      <w:ind w:left="720"/>
      <w:jc w:val="both"/>
    </w:pPr>
  </w:style>
  <w:style w:type="paragraph" w:customStyle="1" w:styleId="ParaAttribute11">
    <w:name w:val="ParaAttribute11"/>
    <w:rsid w:val="00DB713E"/>
    <w:pPr>
      <w:widowControl w:val="0"/>
      <w:shd w:val="solid" w:color="FFFFFF" w:fill="auto"/>
      <w:wordWrap w:val="0"/>
      <w:ind w:left="720" w:hanging="360"/>
      <w:jc w:val="both"/>
    </w:pPr>
  </w:style>
  <w:style w:type="paragraph" w:customStyle="1" w:styleId="ParaAttribute12">
    <w:name w:val="ParaAttribute12"/>
    <w:rsid w:val="00DB713E"/>
    <w:pPr>
      <w:widowControl w:val="0"/>
      <w:shd w:val="solid" w:color="FFFFFF" w:fill="auto"/>
      <w:wordWrap w:val="0"/>
      <w:ind w:firstLine="709"/>
      <w:jc w:val="both"/>
    </w:pPr>
  </w:style>
  <w:style w:type="paragraph" w:customStyle="1" w:styleId="ParaAttribute13">
    <w:name w:val="ParaAttribute13"/>
    <w:rsid w:val="00DB713E"/>
    <w:pPr>
      <w:widowControl w:val="0"/>
      <w:wordWrap w:val="0"/>
      <w:ind w:firstLine="709"/>
      <w:jc w:val="both"/>
    </w:pPr>
  </w:style>
  <w:style w:type="paragraph" w:customStyle="1" w:styleId="ParaAttribute14">
    <w:name w:val="ParaAttribute14"/>
    <w:rsid w:val="00DB713E"/>
    <w:pPr>
      <w:widowControl w:val="0"/>
      <w:wordWrap w:val="0"/>
      <w:jc w:val="both"/>
    </w:pPr>
  </w:style>
  <w:style w:type="paragraph" w:customStyle="1" w:styleId="ParaAttribute15">
    <w:name w:val="ParaAttribute15"/>
    <w:rsid w:val="00DB713E"/>
    <w:pPr>
      <w:widowControl w:val="0"/>
      <w:wordWrap w:val="0"/>
      <w:ind w:left="720" w:hanging="360"/>
      <w:jc w:val="both"/>
    </w:pPr>
  </w:style>
  <w:style w:type="paragraph" w:customStyle="1" w:styleId="ParaAttribute16">
    <w:name w:val="ParaAttribute16"/>
    <w:rsid w:val="00DB713E"/>
    <w:pPr>
      <w:widowControl w:val="0"/>
      <w:wordWrap w:val="0"/>
      <w:ind w:left="720"/>
      <w:jc w:val="both"/>
    </w:pPr>
  </w:style>
  <w:style w:type="paragraph" w:customStyle="1" w:styleId="ParaAttribute17">
    <w:name w:val="ParaAttribute17"/>
    <w:rsid w:val="00DB713E"/>
    <w:pPr>
      <w:widowControl w:val="0"/>
      <w:wordWrap w:val="0"/>
      <w:ind w:left="720"/>
    </w:pPr>
  </w:style>
  <w:style w:type="paragraph" w:customStyle="1" w:styleId="ParaAttribute18">
    <w:name w:val="ParaAttribute18"/>
    <w:rsid w:val="00DB713E"/>
    <w:pPr>
      <w:widowControl w:val="0"/>
      <w:wordWrap w:val="0"/>
      <w:spacing w:before="280" w:after="280"/>
      <w:jc w:val="both"/>
    </w:pPr>
  </w:style>
  <w:style w:type="paragraph" w:customStyle="1" w:styleId="ParaAttribute19">
    <w:name w:val="ParaAttribute19"/>
    <w:rsid w:val="00DB713E"/>
    <w:pPr>
      <w:widowControl w:val="0"/>
      <w:wordWrap w:val="0"/>
      <w:spacing w:before="280" w:after="280"/>
      <w:ind w:left="720"/>
      <w:jc w:val="both"/>
    </w:pPr>
  </w:style>
  <w:style w:type="paragraph" w:customStyle="1" w:styleId="ParaAttribute20">
    <w:name w:val="ParaAttribute20"/>
    <w:rsid w:val="00DB713E"/>
    <w:pPr>
      <w:widowControl w:val="0"/>
      <w:wordWrap w:val="0"/>
      <w:ind w:left="660" w:hanging="360"/>
      <w:jc w:val="both"/>
    </w:pPr>
  </w:style>
  <w:style w:type="paragraph" w:customStyle="1" w:styleId="ParaAttribute21">
    <w:name w:val="ParaAttribute21"/>
    <w:rsid w:val="00DB713E"/>
    <w:pPr>
      <w:widowControl w:val="0"/>
      <w:shd w:val="solid" w:color="FFFFFF" w:fill="auto"/>
      <w:wordWrap w:val="0"/>
      <w:spacing w:before="202" w:after="200"/>
    </w:pPr>
  </w:style>
  <w:style w:type="paragraph" w:customStyle="1" w:styleId="ParaAttribute22">
    <w:name w:val="ParaAttribute22"/>
    <w:rsid w:val="00DB713E"/>
    <w:pPr>
      <w:widowControl w:val="0"/>
      <w:shd w:val="solid" w:color="FFFFFF" w:fill="auto"/>
      <w:wordWrap w:val="0"/>
      <w:spacing w:before="547" w:after="200"/>
      <w:ind w:hanging="3418"/>
      <w:jc w:val="both"/>
    </w:pPr>
  </w:style>
  <w:style w:type="paragraph" w:customStyle="1" w:styleId="ParaAttribute23">
    <w:name w:val="ParaAttribute23"/>
    <w:rsid w:val="00DB713E"/>
    <w:pPr>
      <w:widowControl w:val="0"/>
      <w:shd w:val="solid" w:color="FFFFFF" w:fill="auto"/>
      <w:wordWrap w:val="0"/>
      <w:spacing w:before="125" w:after="200" w:line="259" w:lineRule="exact"/>
      <w:ind w:right="-1"/>
    </w:pPr>
  </w:style>
  <w:style w:type="paragraph" w:customStyle="1" w:styleId="ParaAttribute24">
    <w:name w:val="ParaAttribute24"/>
    <w:rsid w:val="00DB713E"/>
    <w:pPr>
      <w:widowControl w:val="0"/>
      <w:shd w:val="solid" w:color="FFFFFF" w:fill="auto"/>
      <w:wordWrap w:val="0"/>
      <w:spacing w:after="200"/>
      <w:ind w:left="29" w:right="-1"/>
    </w:pPr>
  </w:style>
  <w:style w:type="paragraph" w:customStyle="1" w:styleId="ParaAttribute25">
    <w:name w:val="ParaAttribute25"/>
    <w:rsid w:val="00DB713E"/>
    <w:pPr>
      <w:widowControl w:val="0"/>
      <w:shd w:val="solid" w:color="FFFFFF" w:fill="auto"/>
      <w:wordWrap w:val="0"/>
      <w:spacing w:before="250" w:after="200" w:line="259" w:lineRule="exact"/>
      <w:ind w:left="29" w:right="-1"/>
    </w:pPr>
  </w:style>
  <w:style w:type="paragraph" w:customStyle="1" w:styleId="ParaAttribute26">
    <w:name w:val="ParaAttribute26"/>
    <w:rsid w:val="00DB713E"/>
    <w:pPr>
      <w:widowControl w:val="0"/>
      <w:shd w:val="solid" w:color="FFFFFF" w:fill="auto"/>
      <w:wordWrap w:val="0"/>
      <w:spacing w:before="125" w:after="200" w:line="269" w:lineRule="exact"/>
      <w:ind w:left="29" w:right="-1"/>
    </w:pPr>
  </w:style>
  <w:style w:type="paragraph" w:customStyle="1" w:styleId="ParaAttribute27">
    <w:name w:val="ParaAttribute27"/>
    <w:rsid w:val="00DB713E"/>
    <w:pPr>
      <w:widowControl w:val="0"/>
      <w:shd w:val="solid" w:color="FFFFFF" w:fill="auto"/>
      <w:wordWrap w:val="0"/>
      <w:spacing w:before="125" w:after="200" w:line="269" w:lineRule="exact"/>
      <w:ind w:right="-1"/>
    </w:pPr>
  </w:style>
  <w:style w:type="paragraph" w:customStyle="1" w:styleId="ParaAttribute28">
    <w:name w:val="ParaAttribute28"/>
    <w:rsid w:val="00DB713E"/>
    <w:pPr>
      <w:widowControl w:val="0"/>
      <w:shd w:val="solid" w:color="FFFFFF" w:fill="auto"/>
      <w:wordWrap w:val="0"/>
      <w:spacing w:before="125" w:after="200" w:line="269" w:lineRule="exact"/>
      <w:ind w:left="19" w:right="-1"/>
    </w:pPr>
  </w:style>
  <w:style w:type="paragraph" w:customStyle="1" w:styleId="ParaAttribute29">
    <w:name w:val="ParaAttribute29"/>
    <w:rsid w:val="00DB713E"/>
    <w:pPr>
      <w:widowControl w:val="0"/>
      <w:shd w:val="solid" w:color="FFFFFF" w:fill="auto"/>
      <w:wordWrap w:val="0"/>
      <w:spacing w:before="125" w:after="200" w:line="269" w:lineRule="exact"/>
      <w:ind w:left="19" w:right="-1"/>
      <w:jc w:val="both"/>
    </w:pPr>
  </w:style>
  <w:style w:type="paragraph" w:customStyle="1" w:styleId="ParaAttribute30">
    <w:name w:val="ParaAttribute30"/>
    <w:rsid w:val="00DB713E"/>
    <w:pPr>
      <w:widowControl w:val="0"/>
      <w:shd w:val="solid" w:color="FFFFFF" w:fill="auto"/>
      <w:wordWrap w:val="0"/>
      <w:spacing w:before="115" w:after="200" w:line="269" w:lineRule="exact"/>
      <w:ind w:left="19" w:right="-1"/>
    </w:pPr>
  </w:style>
  <w:style w:type="paragraph" w:customStyle="1" w:styleId="ParaAttribute31">
    <w:name w:val="ParaAttribute31"/>
    <w:rsid w:val="00DB713E"/>
    <w:pPr>
      <w:widowControl w:val="0"/>
      <w:shd w:val="solid" w:color="FFFFFF" w:fill="auto"/>
      <w:wordWrap w:val="0"/>
      <w:spacing w:before="125" w:after="200" w:line="259" w:lineRule="exact"/>
      <w:ind w:right="499"/>
    </w:pPr>
  </w:style>
  <w:style w:type="paragraph" w:customStyle="1" w:styleId="ParaAttribute32">
    <w:name w:val="ParaAttribute32"/>
    <w:rsid w:val="00DB713E"/>
    <w:pPr>
      <w:widowControl w:val="0"/>
      <w:shd w:val="solid" w:color="FFFFFF" w:fill="auto"/>
      <w:wordWrap w:val="0"/>
      <w:spacing w:before="125" w:after="200"/>
      <w:ind w:right="499"/>
      <w:jc w:val="both"/>
    </w:pPr>
  </w:style>
  <w:style w:type="paragraph" w:customStyle="1" w:styleId="ParaAttribute33">
    <w:name w:val="ParaAttribute33"/>
    <w:rsid w:val="00DB713E"/>
    <w:pPr>
      <w:widowControl w:val="0"/>
      <w:wordWrap w:val="0"/>
      <w:spacing w:after="200"/>
      <w:ind w:left="720"/>
      <w:jc w:val="both"/>
    </w:pPr>
  </w:style>
  <w:style w:type="paragraph" w:customStyle="1" w:styleId="ParaAttribute34">
    <w:name w:val="ParaAttribute34"/>
    <w:rsid w:val="00DB713E"/>
    <w:pPr>
      <w:widowControl w:val="0"/>
      <w:wordWrap w:val="0"/>
      <w:spacing w:after="200"/>
      <w:ind w:left="1440" w:hanging="360"/>
      <w:jc w:val="both"/>
    </w:pPr>
  </w:style>
  <w:style w:type="paragraph" w:customStyle="1" w:styleId="ParaAttribute35">
    <w:name w:val="ParaAttribute35"/>
    <w:rsid w:val="00DB713E"/>
    <w:pPr>
      <w:widowControl w:val="0"/>
      <w:wordWrap w:val="0"/>
      <w:ind w:left="1440" w:hanging="360"/>
      <w:jc w:val="both"/>
    </w:pPr>
  </w:style>
  <w:style w:type="paragraph" w:customStyle="1" w:styleId="ParaAttribute36">
    <w:name w:val="ParaAttribute36"/>
    <w:rsid w:val="00DB713E"/>
    <w:pPr>
      <w:widowControl w:val="0"/>
      <w:wordWrap w:val="0"/>
      <w:spacing w:after="200"/>
      <w:ind w:firstLine="426"/>
      <w:jc w:val="both"/>
    </w:pPr>
  </w:style>
  <w:style w:type="paragraph" w:customStyle="1" w:styleId="ParaAttribute37">
    <w:name w:val="ParaAttribute37"/>
    <w:rsid w:val="00DB713E"/>
    <w:pPr>
      <w:widowControl w:val="0"/>
      <w:shd w:val="solid" w:color="FFFFFF" w:fill="auto"/>
      <w:wordWrap w:val="0"/>
      <w:spacing w:after="112"/>
      <w:jc w:val="both"/>
    </w:pPr>
  </w:style>
  <w:style w:type="paragraph" w:customStyle="1" w:styleId="ParaAttribute38">
    <w:name w:val="ParaAttribute38"/>
    <w:rsid w:val="00DB713E"/>
    <w:pPr>
      <w:widowControl w:val="0"/>
      <w:shd w:val="solid" w:color="FFFFFF" w:fill="auto"/>
      <w:wordWrap w:val="0"/>
      <w:ind w:hanging="360"/>
      <w:jc w:val="both"/>
    </w:pPr>
  </w:style>
  <w:style w:type="paragraph" w:customStyle="1" w:styleId="ParaAttribute39">
    <w:name w:val="ParaAttribute39"/>
    <w:rsid w:val="00DB713E"/>
    <w:pPr>
      <w:widowControl w:val="0"/>
      <w:wordWrap w:val="0"/>
      <w:spacing w:after="200"/>
      <w:ind w:left="720" w:hanging="360"/>
      <w:jc w:val="both"/>
    </w:pPr>
  </w:style>
  <w:style w:type="paragraph" w:customStyle="1" w:styleId="ParaAttribute40">
    <w:name w:val="ParaAttribute40"/>
    <w:rsid w:val="00DB713E"/>
    <w:pPr>
      <w:widowControl w:val="0"/>
      <w:wordWrap w:val="0"/>
      <w:ind w:left="284"/>
      <w:jc w:val="both"/>
    </w:pPr>
  </w:style>
  <w:style w:type="paragraph" w:customStyle="1" w:styleId="ParaAttribute41">
    <w:name w:val="ParaAttribute41"/>
    <w:rsid w:val="00DB713E"/>
    <w:pPr>
      <w:widowControl w:val="0"/>
      <w:shd w:val="solid" w:color="FFFFFF" w:fill="auto"/>
      <w:wordWrap w:val="0"/>
      <w:ind w:firstLine="709"/>
      <w:jc w:val="both"/>
    </w:pPr>
  </w:style>
  <w:style w:type="paragraph" w:customStyle="1" w:styleId="ParaAttribute42">
    <w:name w:val="ParaAttribute42"/>
    <w:rsid w:val="00DB713E"/>
    <w:pPr>
      <w:widowControl w:val="0"/>
      <w:wordWrap w:val="0"/>
      <w:ind w:left="1729" w:hanging="360"/>
      <w:jc w:val="both"/>
    </w:pPr>
  </w:style>
  <w:style w:type="character" w:customStyle="1" w:styleId="CharAttribute0">
    <w:name w:val="CharAttribute0"/>
    <w:rsid w:val="00DB713E"/>
    <w:rPr>
      <w:rFonts w:ascii="Times New Roman" w:eastAsia="Times New Roman"/>
      <w:b/>
      <w:sz w:val="24"/>
    </w:rPr>
  </w:style>
  <w:style w:type="character" w:customStyle="1" w:styleId="CharAttribute1">
    <w:name w:val="CharAttribute1"/>
    <w:rsid w:val="00DB713E"/>
    <w:rPr>
      <w:rFonts w:ascii="Times New Roman" w:eastAsia="Times New Roman"/>
      <w:i/>
      <w:sz w:val="24"/>
    </w:rPr>
  </w:style>
  <w:style w:type="character" w:customStyle="1" w:styleId="CharAttribute2">
    <w:name w:val="CharAttribute2"/>
    <w:rsid w:val="00DB713E"/>
    <w:rPr>
      <w:rFonts w:ascii="Times New Roman" w:eastAsia="Times New Roman"/>
      <w:sz w:val="24"/>
    </w:rPr>
  </w:style>
  <w:style w:type="character" w:customStyle="1" w:styleId="CharAttribute3">
    <w:name w:val="CharAttribute3"/>
    <w:rsid w:val="00DB713E"/>
    <w:rPr>
      <w:rFonts w:ascii="Times New Roman" w:eastAsia="Times New Roman"/>
      <w:b/>
      <w:i/>
      <w:sz w:val="24"/>
    </w:rPr>
  </w:style>
  <w:style w:type="character" w:customStyle="1" w:styleId="CharAttribute4">
    <w:name w:val="CharAttribute4"/>
    <w:rsid w:val="00DB713E"/>
    <w:rPr>
      <w:rFonts w:ascii="Symbol" w:eastAsia="Symbol"/>
      <w:sz w:val="24"/>
    </w:rPr>
  </w:style>
  <w:style w:type="character" w:customStyle="1" w:styleId="CharAttribute5">
    <w:name w:val="CharAttribute5"/>
    <w:rsid w:val="00DB713E"/>
    <w:rPr>
      <w:rFonts w:ascii="Symbol" w:eastAsia="Symbol"/>
      <w:sz w:val="24"/>
    </w:rPr>
  </w:style>
  <w:style w:type="character" w:customStyle="1" w:styleId="CharAttribute6">
    <w:name w:val="CharAttribute6"/>
    <w:rsid w:val="00DB713E"/>
    <w:rPr>
      <w:rFonts w:ascii="Times New Roman" w:eastAsia="Times New Roman"/>
    </w:rPr>
  </w:style>
  <w:style w:type="character" w:customStyle="1" w:styleId="CharAttribute7">
    <w:name w:val="CharAttribute7"/>
    <w:rsid w:val="00DB713E"/>
    <w:rPr>
      <w:rFonts w:ascii="Times New Roman" w:eastAsia="Times New Roman"/>
      <w:sz w:val="24"/>
    </w:rPr>
  </w:style>
  <w:style w:type="character" w:customStyle="1" w:styleId="CharAttribute8">
    <w:name w:val="CharAttribute8"/>
    <w:rsid w:val="00DB713E"/>
    <w:rPr>
      <w:rFonts w:ascii="Times New Roman" w:eastAsia="Times New Roman"/>
      <w:sz w:val="24"/>
    </w:rPr>
  </w:style>
  <w:style w:type="character" w:customStyle="1" w:styleId="CharAttribute9">
    <w:name w:val="CharAttribute9"/>
    <w:rsid w:val="00DB713E"/>
    <w:rPr>
      <w:rFonts w:ascii="Symbol" w:eastAsia="Symbol"/>
    </w:rPr>
  </w:style>
  <w:style w:type="character" w:customStyle="1" w:styleId="CharAttribute10">
    <w:name w:val="CharAttribute10"/>
    <w:rsid w:val="00DB713E"/>
    <w:rPr>
      <w:rFonts w:ascii="Symbol" w:eastAsia="Symbol"/>
    </w:rPr>
  </w:style>
  <w:style w:type="character" w:customStyle="1" w:styleId="CharAttribute11">
    <w:name w:val="CharAttribute11"/>
    <w:rsid w:val="00DB713E"/>
    <w:rPr>
      <w:rFonts w:ascii="Times New Roman" w:eastAsia="Times New Roman"/>
      <w:spacing w:val="5"/>
      <w:sz w:val="24"/>
    </w:rPr>
  </w:style>
  <w:style w:type="character" w:customStyle="1" w:styleId="CharAttribute12">
    <w:name w:val="CharAttribute12"/>
    <w:rsid w:val="00DB713E"/>
    <w:rPr>
      <w:rFonts w:ascii="Times New Roman" w:eastAsia="Times New Roman"/>
      <w:spacing w:val="9"/>
      <w:sz w:val="24"/>
    </w:rPr>
  </w:style>
  <w:style w:type="character" w:customStyle="1" w:styleId="CharAttribute13">
    <w:name w:val="CharAttribute13"/>
    <w:rsid w:val="00DB713E"/>
    <w:rPr>
      <w:rFonts w:ascii="Times New Roman" w:eastAsia="Times New Roman"/>
      <w:spacing w:val="11"/>
      <w:sz w:val="24"/>
    </w:rPr>
  </w:style>
  <w:style w:type="character" w:customStyle="1" w:styleId="CharAttribute14">
    <w:name w:val="CharAttribute14"/>
    <w:rsid w:val="00DB713E"/>
    <w:rPr>
      <w:rFonts w:ascii="Times New Roman" w:eastAsia="Times New Roman"/>
      <w:spacing w:val="14"/>
      <w:sz w:val="24"/>
    </w:rPr>
  </w:style>
  <w:style w:type="character" w:customStyle="1" w:styleId="CharAttribute15">
    <w:name w:val="CharAttribute15"/>
    <w:rsid w:val="00DB713E"/>
    <w:rPr>
      <w:rFonts w:ascii="Times New Roman" w:eastAsia="Times New Roman"/>
      <w:spacing w:val="10"/>
      <w:sz w:val="24"/>
    </w:rPr>
  </w:style>
  <w:style w:type="character" w:customStyle="1" w:styleId="CharAttribute16">
    <w:name w:val="CharAttribute16"/>
    <w:rsid w:val="00DB713E"/>
    <w:rPr>
      <w:rFonts w:ascii="Times New Roman" w:eastAsia="Times New Roman"/>
      <w:spacing w:val="6"/>
      <w:sz w:val="24"/>
    </w:rPr>
  </w:style>
  <w:style w:type="character" w:customStyle="1" w:styleId="CharAttribute17">
    <w:name w:val="CharAttribute17"/>
    <w:rsid w:val="00DB713E"/>
    <w:rPr>
      <w:rFonts w:ascii="Times New Roman" w:eastAsia="Times New Roman"/>
      <w:b/>
      <w:spacing w:val="3"/>
      <w:sz w:val="24"/>
    </w:rPr>
  </w:style>
  <w:style w:type="character" w:customStyle="1" w:styleId="CharAttribute18">
    <w:name w:val="CharAttribute18"/>
    <w:rsid w:val="00DB713E"/>
    <w:rPr>
      <w:rFonts w:ascii="Times New Roman" w:eastAsia="Times New Roman"/>
      <w:spacing w:val="3"/>
      <w:sz w:val="24"/>
    </w:rPr>
  </w:style>
  <w:style w:type="character" w:customStyle="1" w:styleId="CharAttribute19">
    <w:name w:val="CharAttribute19"/>
    <w:rsid w:val="00DB713E"/>
    <w:rPr>
      <w:rFonts w:ascii="Times New Roman" w:eastAsia="Times New Roman"/>
      <w:b/>
      <w:spacing w:val="8"/>
      <w:sz w:val="24"/>
    </w:rPr>
  </w:style>
  <w:style w:type="character" w:customStyle="1" w:styleId="CharAttribute20">
    <w:name w:val="CharAttribute20"/>
    <w:rsid w:val="00DB713E"/>
    <w:rPr>
      <w:rFonts w:ascii="Times New Roman" w:eastAsia="Times New Roman"/>
      <w:spacing w:val="-7"/>
      <w:sz w:val="24"/>
    </w:rPr>
  </w:style>
  <w:style w:type="character" w:customStyle="1" w:styleId="CharAttribute21">
    <w:name w:val="CharAttribute21"/>
    <w:rsid w:val="00DB713E"/>
    <w:rPr>
      <w:rFonts w:ascii="Times New Roman" w:eastAsia="Times New Roman"/>
      <w:spacing w:val="-3"/>
      <w:sz w:val="24"/>
    </w:rPr>
  </w:style>
  <w:style w:type="character" w:customStyle="1" w:styleId="CharAttribute22">
    <w:name w:val="CharAttribute22"/>
    <w:rsid w:val="00DB713E"/>
    <w:rPr>
      <w:rFonts w:ascii="Times New Roman" w:eastAsia="Times New Roman"/>
      <w:b/>
      <w:i/>
      <w:spacing w:val="-7"/>
      <w:sz w:val="24"/>
    </w:rPr>
  </w:style>
  <w:style w:type="character" w:customStyle="1" w:styleId="CharAttribute23">
    <w:name w:val="CharAttribute23"/>
    <w:rsid w:val="00DB713E"/>
    <w:rPr>
      <w:rFonts w:ascii="Times New Roman" w:eastAsia="Times New Roman"/>
      <w:b/>
      <w:spacing w:val="10"/>
      <w:sz w:val="24"/>
    </w:rPr>
  </w:style>
  <w:style w:type="character" w:customStyle="1" w:styleId="CharAttribute24">
    <w:name w:val="CharAttribute24"/>
    <w:rsid w:val="00DB713E"/>
    <w:rPr>
      <w:rFonts w:ascii="Times New Roman" w:eastAsia="Times New Roman"/>
      <w:spacing w:val="-4"/>
      <w:sz w:val="24"/>
    </w:rPr>
  </w:style>
  <w:style w:type="character" w:customStyle="1" w:styleId="CharAttribute25">
    <w:name w:val="CharAttribute25"/>
    <w:rsid w:val="00DB713E"/>
    <w:rPr>
      <w:rFonts w:ascii="Times New Roman" w:eastAsia="Times New Roman"/>
      <w:spacing w:val="-5"/>
      <w:sz w:val="24"/>
    </w:rPr>
  </w:style>
  <w:style w:type="character" w:customStyle="1" w:styleId="CharAttribute26">
    <w:name w:val="CharAttribute26"/>
    <w:rsid w:val="00DB713E"/>
    <w:rPr>
      <w:rFonts w:ascii="Times New Roman" w:eastAsia="Times New Roman"/>
      <w:b/>
      <w:i/>
      <w:spacing w:val="-8"/>
      <w:sz w:val="24"/>
    </w:rPr>
  </w:style>
  <w:style w:type="character" w:customStyle="1" w:styleId="CharAttribute27">
    <w:name w:val="CharAttribute27"/>
    <w:rsid w:val="00DB713E"/>
    <w:rPr>
      <w:rFonts w:ascii="Times New Roman" w:eastAsia="Times New Roman"/>
      <w:b/>
      <w:i/>
      <w:spacing w:val="-11"/>
      <w:sz w:val="24"/>
    </w:rPr>
  </w:style>
  <w:style w:type="character" w:customStyle="1" w:styleId="CharAttribute28">
    <w:name w:val="CharAttribute28"/>
    <w:rsid w:val="00DB713E"/>
    <w:rPr>
      <w:rFonts w:ascii="Times New Roman" w:eastAsia="Times New Roman"/>
      <w:b/>
      <w:i/>
      <w:spacing w:val="-28"/>
      <w:sz w:val="24"/>
    </w:rPr>
  </w:style>
  <w:style w:type="character" w:customStyle="1" w:styleId="CharAttribute29">
    <w:name w:val="CharAttribute29"/>
    <w:rsid w:val="00DB713E"/>
    <w:rPr>
      <w:rFonts w:ascii="Times New Roman" w:eastAsia="Times New Roman"/>
      <w:i/>
      <w:spacing w:val="-5"/>
      <w:sz w:val="24"/>
    </w:rPr>
  </w:style>
  <w:style w:type="character" w:customStyle="1" w:styleId="CharAttribute30">
    <w:name w:val="CharAttribute30"/>
    <w:rsid w:val="00DB713E"/>
    <w:rPr>
      <w:rFonts w:ascii="Times New Roman" w:eastAsia="Times New Roman"/>
      <w:i/>
      <w:spacing w:val="-4"/>
      <w:sz w:val="24"/>
    </w:rPr>
  </w:style>
  <w:style w:type="character" w:customStyle="1" w:styleId="CharAttribute31">
    <w:name w:val="CharAttribute31"/>
    <w:rsid w:val="00DB713E"/>
    <w:rPr>
      <w:rFonts w:ascii="Times New Roman" w:eastAsia="Times New Roman"/>
      <w:b/>
      <w:i/>
      <w:spacing w:val="-13"/>
      <w:sz w:val="24"/>
    </w:rPr>
  </w:style>
  <w:style w:type="character" w:customStyle="1" w:styleId="CharAttribute32">
    <w:name w:val="CharAttribute32"/>
    <w:rsid w:val="00DB713E"/>
    <w:rPr>
      <w:rFonts w:ascii="Times New Roman" w:eastAsia="Times New Roman"/>
      <w:b/>
      <w:i/>
      <w:spacing w:val="-6"/>
      <w:sz w:val="24"/>
    </w:rPr>
  </w:style>
  <w:style w:type="character" w:customStyle="1" w:styleId="CharAttribute33">
    <w:name w:val="CharAttribute33"/>
    <w:rsid w:val="00DB713E"/>
    <w:rPr>
      <w:rFonts w:ascii="Times New Roman" w:eastAsia="Times New Roman"/>
      <w:spacing w:val="-6"/>
      <w:sz w:val="24"/>
    </w:rPr>
  </w:style>
  <w:style w:type="character" w:customStyle="1" w:styleId="CharAttribute34">
    <w:name w:val="CharAttribute34"/>
    <w:rsid w:val="00DB713E"/>
    <w:rPr>
      <w:rFonts w:ascii="Times New Roman" w:eastAsia="Times New Roman"/>
      <w:spacing w:val="-8"/>
      <w:sz w:val="24"/>
    </w:rPr>
  </w:style>
  <w:style w:type="character" w:customStyle="1" w:styleId="CharAttribute35">
    <w:name w:val="CharAttribute35"/>
    <w:rsid w:val="00DB713E"/>
    <w:rPr>
      <w:rFonts w:ascii="Times New Roman" w:eastAsia="Times New Roman"/>
      <w:b/>
      <w:spacing w:val="-7"/>
      <w:sz w:val="24"/>
    </w:rPr>
  </w:style>
  <w:style w:type="character" w:customStyle="1" w:styleId="CharAttribute36">
    <w:name w:val="CharAttribute36"/>
    <w:rsid w:val="00DB713E"/>
    <w:rPr>
      <w:rFonts w:ascii="Times New Roman" w:eastAsia="Times New Roman"/>
      <w:sz w:val="24"/>
    </w:rPr>
  </w:style>
  <w:style w:type="character" w:customStyle="1" w:styleId="CharAttribute37">
    <w:name w:val="CharAttribute37"/>
    <w:rsid w:val="00DB713E"/>
    <w:rPr>
      <w:rFonts w:ascii="Symbol" w:eastAsia="Symbol"/>
      <w:b/>
      <w:sz w:val="24"/>
    </w:rPr>
  </w:style>
  <w:style w:type="character" w:customStyle="1" w:styleId="CharAttribute38">
    <w:name w:val="CharAttribute38"/>
    <w:rsid w:val="00DB713E"/>
    <w:rPr>
      <w:rFonts w:ascii="Symbol" w:eastAsia="Symbol"/>
      <w:b/>
      <w:sz w:val="24"/>
    </w:rPr>
  </w:style>
  <w:style w:type="character" w:customStyle="1" w:styleId="CharAttribute39">
    <w:name w:val="CharAttribute39"/>
    <w:rsid w:val="00DB713E"/>
    <w:rPr>
      <w:rFonts w:ascii="Calibri" w:eastAsia="Calibri"/>
      <w:sz w:val="22"/>
    </w:rPr>
  </w:style>
  <w:style w:type="character" w:customStyle="1" w:styleId="CharAttribute40">
    <w:name w:val="CharAttribute40"/>
    <w:rsid w:val="00DB713E"/>
    <w:rPr>
      <w:rFonts w:ascii="Times New Roman" w:eastAsia="Times New Roman"/>
      <w:color w:val="0000FF"/>
      <w:sz w:val="24"/>
      <w:u w:val="single"/>
    </w:rPr>
  </w:style>
  <w:style w:type="paragraph" w:styleId="a4">
    <w:name w:val="header"/>
    <w:basedOn w:val="a"/>
    <w:link w:val="a5"/>
    <w:uiPriority w:val="99"/>
    <w:unhideWhenUsed/>
    <w:rsid w:val="00D57261"/>
    <w:pPr>
      <w:tabs>
        <w:tab w:val="center" w:pos="4677"/>
        <w:tab w:val="right" w:pos="9355"/>
      </w:tabs>
    </w:pPr>
  </w:style>
  <w:style w:type="character" w:customStyle="1" w:styleId="a5">
    <w:name w:val="Верхний колонтитул Знак"/>
    <w:basedOn w:val="a0"/>
    <w:link w:val="a4"/>
    <w:uiPriority w:val="99"/>
    <w:rsid w:val="00D57261"/>
    <w:rPr>
      <w:rFonts w:ascii="Batang"/>
      <w:kern w:val="2"/>
      <w:lang w:val="en-US" w:eastAsia="ko-KR"/>
    </w:rPr>
  </w:style>
  <w:style w:type="paragraph" w:styleId="a6">
    <w:name w:val="footer"/>
    <w:basedOn w:val="a"/>
    <w:link w:val="a7"/>
    <w:uiPriority w:val="99"/>
    <w:unhideWhenUsed/>
    <w:rsid w:val="00D57261"/>
    <w:pPr>
      <w:tabs>
        <w:tab w:val="center" w:pos="4677"/>
        <w:tab w:val="right" w:pos="9355"/>
      </w:tabs>
    </w:pPr>
  </w:style>
  <w:style w:type="character" w:customStyle="1" w:styleId="a7">
    <w:name w:val="Нижний колонтитул Знак"/>
    <w:basedOn w:val="a0"/>
    <w:link w:val="a6"/>
    <w:uiPriority w:val="99"/>
    <w:rsid w:val="00D57261"/>
    <w:rPr>
      <w:rFonts w:ascii="Batang"/>
      <w:kern w:val="2"/>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14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otect.gost.ru/document.aspx?control=7&amp;id=133767" TargetMode="External"/><Relationship Id="rId3" Type="http://schemas.openxmlformats.org/officeDocument/2006/relationships/settings" Target="settings.xml"/><Relationship Id="rId7" Type="http://schemas.openxmlformats.org/officeDocument/2006/relationships/hyperlink" Target="http://protect.gost.ru/document.aspx?control=7&amp;id=12849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Ｐゴシック"/>
        <a:font script="Hang" typeface="맑은 고딕"/>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Ｐゴシック"/>
        <a:font script="Hang" typeface="맑은 고딕"/>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4175</Words>
  <Characters>23803</Characters>
  <Application>Microsoft Office Word</Application>
  <DocSecurity>0</DocSecurity>
  <Lines>198</Lines>
  <Paragraphs>55</Paragraphs>
  <MMClips>0</MMClips>
  <ScaleCrop>false</ScaleCrop>
  <HeadingPairs>
    <vt:vector size="4" baseType="variant">
      <vt:variant>
        <vt:lpstr>Название</vt:lpstr>
      </vt:variant>
      <vt:variant>
        <vt:i4>1</vt:i4>
      </vt:variant>
      <vt:variant>
        <vt:lpstr>제목</vt:lpstr>
      </vt:variant>
      <vt:variant>
        <vt:i4>1</vt:i4>
      </vt:variant>
    </vt:vector>
  </HeadingPairs>
  <TitlesOfParts>
    <vt:vector size="2" baseType="lpstr">
      <vt:lpstr>docx</vt:lpstr>
      <vt:lpstr>Title text</vt:lpstr>
    </vt:vector>
  </TitlesOfParts>
  <Company>INFRAWARE, Inc.</Company>
  <LinksUpToDate>false</LinksUpToDate>
  <CharactersWithSpaces>27923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creator>Головачёв А.В.,Булат Р.Е.</dc:creator>
  <cp:lastModifiedBy>Пользователь</cp:lastModifiedBy>
  <cp:revision>3</cp:revision>
  <dcterms:created xsi:type="dcterms:W3CDTF">2021-01-20T09:02:00Z</dcterms:created>
  <dcterms:modified xsi:type="dcterms:W3CDTF">2026-08-29T11:32:00Z</dcterms:modified>
  <cp:version>1</cp:version>
</cp:coreProperties>
</file>